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93713" w14:textId="77777777" w:rsidR="007504B7" w:rsidRPr="001E4866" w:rsidRDefault="007504B7" w:rsidP="007504B7">
      <w:pPr>
        <w:jc w:val="center"/>
        <w:rPr>
          <w:rFonts w:ascii="Garamond" w:hAnsi="Garamond"/>
          <w:b/>
          <w:bCs/>
        </w:rPr>
      </w:pPr>
      <w:r w:rsidRPr="001E4866">
        <w:rPr>
          <w:rFonts w:ascii="Garamond" w:hAnsi="Garamond"/>
          <w:b/>
          <w:noProof/>
          <w:lang w:val="fr-FR" w:eastAsia="fr-FR" w:bidi="ar-SA"/>
        </w:rPr>
        <w:drawing>
          <wp:inline distT="0" distB="0" distL="0" distR="0" wp14:anchorId="133D3362" wp14:editId="2DE8E090">
            <wp:extent cx="1757548" cy="780559"/>
            <wp:effectExtent l="171450" t="171450" r="357505" b="343535"/>
            <wp:docPr id="1" name="Image 1" descr="obu_esc_alliance_cartouche_logos_noi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obu_esc_alliance_cartouche_logos_noir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1477" cy="777863"/>
                    </a:xfrm>
                    <a:prstGeom prst="rect">
                      <a:avLst/>
                    </a:prstGeom>
                    <a:ln>
                      <a:noFill/>
                    </a:ln>
                    <a:effectLst>
                      <a:outerShdw blurRad="292100" dist="139700" dir="2700000" algn="tl" rotWithShape="0">
                        <a:srgbClr val="333333">
                          <a:alpha val="65000"/>
                        </a:srgbClr>
                      </a:outerShdw>
                    </a:effectLst>
                  </pic:spPr>
                </pic:pic>
              </a:graphicData>
            </a:graphic>
          </wp:inline>
        </w:drawing>
      </w:r>
      <w:r w:rsidRPr="001E4866">
        <w:rPr>
          <w:rFonts w:ascii="Garamond" w:hAnsi="Garamond" w:cs="Arial"/>
          <w:noProof/>
          <w:lang w:val="fr-FR" w:eastAsia="fr-FR" w:bidi="ar-SA"/>
        </w:rPr>
        <w:drawing>
          <wp:inline distT="0" distB="0" distL="0" distR="0" wp14:anchorId="59FBC35C" wp14:editId="2A829277">
            <wp:extent cx="1864426" cy="818258"/>
            <wp:effectExtent l="171450" t="171450" r="364490" b="344170"/>
            <wp:docPr id="2" name="il_fi" descr="http://www.jeunesdirigeants.fr/Portals/0/Part_FN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jeunesdirigeants.fr/Portals/0/Part_FNB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5724" cy="810050"/>
                    </a:xfrm>
                    <a:prstGeom prst="rect">
                      <a:avLst/>
                    </a:prstGeom>
                    <a:ln>
                      <a:noFill/>
                    </a:ln>
                    <a:effectLst>
                      <a:outerShdw blurRad="292100" dist="139700" dir="2700000" algn="tl" rotWithShape="0">
                        <a:srgbClr val="333333">
                          <a:alpha val="65000"/>
                        </a:srgbClr>
                      </a:outerShdw>
                    </a:effectLst>
                  </pic:spPr>
                </pic:pic>
              </a:graphicData>
            </a:graphic>
          </wp:inline>
        </w:drawing>
      </w:r>
    </w:p>
    <w:p w14:paraId="50427C5D" w14:textId="77777777" w:rsidR="007504B7" w:rsidRPr="007504B7" w:rsidRDefault="007504B7" w:rsidP="007504B7">
      <w:pPr>
        <w:spacing w:line="360" w:lineRule="auto"/>
        <w:jc w:val="center"/>
        <w:rPr>
          <w:rFonts w:ascii="Garamond" w:hAnsi="Garamond" w:cs="Calibri"/>
          <w:b/>
          <w:color w:val="002060"/>
          <w:lang w:val="fr-FR"/>
        </w:rPr>
      </w:pPr>
      <w:r w:rsidRPr="001E4866">
        <w:rPr>
          <w:rFonts w:ascii="Garamond" w:hAnsi="Garamond" w:cs="Calibri"/>
          <w:bCs/>
          <w:color w:val="002060"/>
        </w:rPr>
        <w:t xml:space="preserve"> </w:t>
      </w:r>
      <w:r w:rsidRPr="007504B7">
        <w:rPr>
          <w:rFonts w:ascii="Garamond" w:hAnsi="Garamond" w:cs="Calibri"/>
          <w:b/>
          <w:color w:val="002060"/>
          <w:lang w:val="fr-FR"/>
        </w:rPr>
        <w:t>ITEM 5</w:t>
      </w:r>
    </w:p>
    <w:p w14:paraId="21A9D8EC" w14:textId="77777777" w:rsidR="007504B7" w:rsidRPr="007504B7" w:rsidRDefault="007504B7" w:rsidP="007504B7">
      <w:pPr>
        <w:spacing w:line="360" w:lineRule="auto"/>
        <w:jc w:val="center"/>
        <w:rPr>
          <w:rFonts w:ascii="Garamond" w:hAnsi="Garamond" w:cs="Calibri"/>
          <w:b/>
          <w:color w:val="002060"/>
          <w:lang w:val="fr-FR"/>
        </w:rPr>
      </w:pPr>
      <w:r w:rsidRPr="007504B7">
        <w:rPr>
          <w:rFonts w:ascii="Garamond" w:hAnsi="Garamond" w:cs="Calibri"/>
          <w:b/>
          <w:color w:val="002060"/>
          <w:lang w:val="fr-FR"/>
        </w:rPr>
        <w:t xml:space="preserve">Conférence Internationale sur l’Environnement Institutionnel et Technologique </w:t>
      </w:r>
    </w:p>
    <w:p w14:paraId="0BF3A71C" w14:textId="77777777" w:rsidR="007504B7" w:rsidRPr="001E4866" w:rsidRDefault="007504B7" w:rsidP="007504B7">
      <w:pPr>
        <w:jc w:val="center"/>
        <w:rPr>
          <w:rFonts w:ascii="Garamond" w:hAnsi="Garamond"/>
        </w:rPr>
      </w:pPr>
      <w:r w:rsidRPr="001E4866">
        <w:rPr>
          <w:rFonts w:ascii="Garamond" w:hAnsi="Garamond"/>
        </w:rPr>
        <w:t>Banque Populaire Chair in Microfinance of the Burgundy School of Business</w:t>
      </w:r>
    </w:p>
    <w:p w14:paraId="1D5E9AB1" w14:textId="77777777" w:rsidR="007504B7" w:rsidRPr="001E4866" w:rsidRDefault="007504B7" w:rsidP="007504B7">
      <w:pPr>
        <w:jc w:val="center"/>
        <w:rPr>
          <w:rFonts w:ascii="Garamond" w:hAnsi="Garamond"/>
        </w:rPr>
      </w:pPr>
      <w:r w:rsidRPr="001E4866">
        <w:rPr>
          <w:rFonts w:ascii="Garamond" w:hAnsi="Garamond"/>
        </w:rPr>
        <w:t>&amp;</w:t>
      </w:r>
    </w:p>
    <w:p w14:paraId="04CBBA04" w14:textId="659E71DF" w:rsidR="007504B7" w:rsidRPr="007504B7" w:rsidRDefault="007504B7" w:rsidP="007504B7">
      <w:pPr>
        <w:jc w:val="center"/>
        <w:rPr>
          <w:rFonts w:ascii="Garamond" w:hAnsi="Garamond"/>
        </w:rPr>
      </w:pPr>
      <w:r w:rsidRPr="001E4866">
        <w:rPr>
          <w:rFonts w:ascii="Garamond" w:hAnsi="Garamond"/>
        </w:rPr>
        <w:t xml:space="preserve">ISCAE, Casablanca, </w:t>
      </w:r>
      <w:r>
        <w:rPr>
          <w:rFonts w:ascii="Garamond" w:hAnsi="Garamond"/>
        </w:rPr>
        <w:t>Morocc</w:t>
      </w:r>
    </w:p>
    <w:p w14:paraId="16ABEBAB" w14:textId="77777777" w:rsidR="007504B7" w:rsidRPr="001E4866" w:rsidRDefault="007504B7" w:rsidP="007504B7">
      <w:pPr>
        <w:spacing w:line="360" w:lineRule="auto"/>
        <w:jc w:val="center"/>
        <w:rPr>
          <w:rFonts w:ascii="Garamond" w:hAnsi="Garamond" w:cs="Calibri"/>
          <w:b/>
          <w:bCs/>
          <w:color w:val="002060"/>
        </w:rPr>
      </w:pPr>
      <w:r w:rsidRPr="001E4866">
        <w:rPr>
          <w:rFonts w:ascii="Garamond" w:hAnsi="Garamond"/>
          <w:b/>
          <w:bCs/>
        </w:rPr>
        <w:t>Microfinance – fighting back</w:t>
      </w:r>
    </w:p>
    <w:p w14:paraId="5C7CCC25" w14:textId="77777777" w:rsidR="007504B7" w:rsidRPr="00967883" w:rsidRDefault="007504B7" w:rsidP="007504B7">
      <w:pPr>
        <w:spacing w:line="360" w:lineRule="auto"/>
        <w:jc w:val="center"/>
        <w:rPr>
          <w:rFonts w:ascii="Garamond" w:hAnsi="Garamond" w:cs="Calibri"/>
          <w:b/>
          <w:color w:val="002060"/>
        </w:rPr>
      </w:pPr>
      <w:r w:rsidRPr="00967883">
        <w:rPr>
          <w:rStyle w:val="lev"/>
          <w:rFonts w:ascii="Garamond" w:hAnsi="Garamond"/>
        </w:rPr>
        <w:t>19 &amp; 20 March 2014, Casablanca, Morocco</w:t>
      </w:r>
    </w:p>
    <w:p w14:paraId="27483A25" w14:textId="77777777" w:rsidR="007504B7" w:rsidRPr="00E05A0E" w:rsidRDefault="007504B7" w:rsidP="007504B7">
      <w:pPr>
        <w:spacing w:before="120" w:after="120" w:line="360" w:lineRule="auto"/>
        <w:jc w:val="center"/>
        <w:rPr>
          <w:rFonts w:ascii="Garamond" w:hAnsi="Garamond" w:cs="Arial"/>
          <w:b/>
          <w:bCs/>
          <w:color w:val="002060"/>
          <w:sz w:val="28"/>
          <w:szCs w:val="28"/>
          <w:shd w:val="clear" w:color="auto" w:fill="FFFFFF"/>
        </w:rPr>
      </w:pPr>
      <w:r w:rsidRPr="00E05A0E">
        <w:rPr>
          <w:rFonts w:ascii="Garamond" w:hAnsi="Garamond" w:cs="Arial"/>
          <w:b/>
          <w:bCs/>
          <w:color w:val="002060"/>
          <w:sz w:val="28"/>
          <w:szCs w:val="28"/>
          <w:shd w:val="clear" w:color="auto" w:fill="FFFFFF"/>
        </w:rPr>
        <w:t>Is Poverty a Question of Line? An investigation through the Poor's View</w:t>
      </w:r>
    </w:p>
    <w:p w14:paraId="19DC8D70" w14:textId="77777777" w:rsidR="007504B7" w:rsidRPr="007504B7" w:rsidRDefault="007504B7" w:rsidP="007504B7">
      <w:pPr>
        <w:spacing w:line="360" w:lineRule="auto"/>
        <w:rPr>
          <w:rFonts w:ascii="Garamond" w:hAnsi="Garamond"/>
        </w:rPr>
      </w:pPr>
    </w:p>
    <w:p w14:paraId="3D2AC7BF" w14:textId="77777777" w:rsidR="007504B7" w:rsidRPr="007504B7" w:rsidRDefault="007504B7" w:rsidP="007504B7">
      <w:pPr>
        <w:spacing w:line="360" w:lineRule="auto"/>
        <w:rPr>
          <w:rFonts w:ascii="Garamond" w:hAnsi="Garamond"/>
        </w:rPr>
      </w:pPr>
    </w:p>
    <w:p w14:paraId="2EB13B23" w14:textId="77777777" w:rsidR="00967883" w:rsidRPr="006A2AB3" w:rsidRDefault="00967883" w:rsidP="00967883">
      <w:pPr>
        <w:spacing w:after="0" w:line="240" w:lineRule="auto"/>
        <w:rPr>
          <w:rFonts w:ascii="Garamond" w:hAnsi="Garamond"/>
          <w:b/>
          <w:bCs/>
          <w:smallCaps/>
          <w:sz w:val="24"/>
          <w:szCs w:val="24"/>
          <w:u w:val="single"/>
          <w:lang w:val="fr-FR"/>
        </w:rPr>
      </w:pPr>
      <w:r w:rsidRPr="006A2AB3">
        <w:rPr>
          <w:rFonts w:ascii="Garamond" w:hAnsi="Garamond"/>
          <w:b/>
          <w:bCs/>
          <w:smallCaps/>
          <w:sz w:val="24"/>
          <w:szCs w:val="24"/>
          <w:u w:val="single"/>
          <w:lang w:val="fr-FR"/>
        </w:rPr>
        <w:t>Auteurs :</w:t>
      </w:r>
    </w:p>
    <w:p w14:paraId="60368B99" w14:textId="77777777" w:rsidR="00967883" w:rsidRDefault="00967883" w:rsidP="00967883">
      <w:pPr>
        <w:pStyle w:val="Titre"/>
        <w:widowControl w:val="0"/>
        <w:overflowPunct/>
        <w:autoSpaceDE/>
        <w:autoSpaceDN/>
        <w:adjustRightInd/>
        <w:spacing w:line="240" w:lineRule="auto"/>
        <w:jc w:val="left"/>
        <w:textAlignment w:val="auto"/>
        <w:rPr>
          <w:rFonts w:ascii="Garamond" w:hAnsi="Garamond"/>
        </w:rPr>
      </w:pPr>
    </w:p>
    <w:p w14:paraId="27965D47" w14:textId="77777777" w:rsidR="00967883" w:rsidRPr="006A2AB3" w:rsidRDefault="00967883" w:rsidP="00967883">
      <w:pPr>
        <w:pStyle w:val="Titre"/>
        <w:widowControl w:val="0"/>
        <w:overflowPunct/>
        <w:autoSpaceDE/>
        <w:autoSpaceDN/>
        <w:adjustRightInd/>
        <w:spacing w:line="240" w:lineRule="auto"/>
        <w:jc w:val="left"/>
        <w:textAlignment w:val="auto"/>
        <w:rPr>
          <w:rFonts w:ascii="Garamond" w:hAnsi="Garamond"/>
        </w:rPr>
      </w:pPr>
      <w:r w:rsidRPr="006A2AB3">
        <w:rPr>
          <w:rFonts w:ascii="Garamond" w:hAnsi="Garamond"/>
        </w:rPr>
        <w:t xml:space="preserve">Djamchid ASSADI </w:t>
      </w:r>
    </w:p>
    <w:p w14:paraId="4E852776" w14:textId="77777777" w:rsidR="00967883" w:rsidRPr="006A2AB3" w:rsidRDefault="00967883" w:rsidP="00967883">
      <w:pPr>
        <w:spacing w:after="0" w:line="240" w:lineRule="auto"/>
        <w:rPr>
          <w:rFonts w:ascii="Garamond" w:hAnsi="Garamond"/>
          <w:sz w:val="24"/>
          <w:szCs w:val="24"/>
          <w:lang w:val="fr-FR"/>
        </w:rPr>
      </w:pPr>
      <w:r w:rsidRPr="006A2AB3">
        <w:rPr>
          <w:rFonts w:ascii="Garamond" w:hAnsi="Garamond"/>
          <w:sz w:val="24"/>
          <w:szCs w:val="24"/>
          <w:lang w:val="fr-FR"/>
        </w:rPr>
        <w:t>Marketing Department / CEREN (Centre de Recherche sur les ENtreprises)</w:t>
      </w:r>
    </w:p>
    <w:p w14:paraId="6547BC52" w14:textId="77777777" w:rsidR="00967883" w:rsidRPr="006A2AB3" w:rsidRDefault="00967883" w:rsidP="00967883">
      <w:pPr>
        <w:spacing w:after="0" w:line="240" w:lineRule="auto"/>
        <w:rPr>
          <w:rFonts w:ascii="Garamond" w:hAnsi="Garamond"/>
          <w:sz w:val="24"/>
          <w:szCs w:val="24"/>
          <w:lang w:val="fr-FR"/>
        </w:rPr>
      </w:pPr>
      <w:r w:rsidRPr="006A2AB3">
        <w:rPr>
          <w:rFonts w:ascii="Garamond" w:hAnsi="Garamond"/>
          <w:sz w:val="24"/>
          <w:szCs w:val="24"/>
          <w:lang w:val="fr-FR"/>
        </w:rPr>
        <w:t>Adresse personnelle : 20ter rue de Bezons, 92400 Courbevoie</w:t>
      </w:r>
    </w:p>
    <w:p w14:paraId="0C10898F" w14:textId="77777777" w:rsidR="00967883" w:rsidRPr="006A2AB3" w:rsidRDefault="00967883" w:rsidP="00967883">
      <w:pPr>
        <w:spacing w:after="0" w:line="240" w:lineRule="auto"/>
        <w:rPr>
          <w:rFonts w:ascii="Garamond" w:hAnsi="Garamond"/>
          <w:sz w:val="24"/>
          <w:szCs w:val="24"/>
          <w:lang w:val="es-ES"/>
        </w:rPr>
      </w:pPr>
      <w:r w:rsidRPr="006A2AB3">
        <w:rPr>
          <w:rFonts w:ascii="Garamond" w:hAnsi="Garamond"/>
          <w:sz w:val="24"/>
          <w:szCs w:val="24"/>
          <w:lang w:val="es-ES"/>
        </w:rPr>
        <w:t>Tel : 03.80.72.59.68 (06-60-20-12-39)</w:t>
      </w:r>
    </w:p>
    <w:p w14:paraId="7179D869" w14:textId="77777777" w:rsidR="00967883" w:rsidRPr="00967883" w:rsidRDefault="00967883" w:rsidP="00967883">
      <w:pPr>
        <w:spacing w:after="0" w:line="240" w:lineRule="auto"/>
        <w:rPr>
          <w:rFonts w:ascii="Garamond" w:hAnsi="Garamond"/>
          <w:lang w:val="es-ES"/>
        </w:rPr>
      </w:pPr>
      <w:hyperlink r:id="rId9" w:history="1">
        <w:r w:rsidRPr="006A2AB3">
          <w:rPr>
            <w:rStyle w:val="Lienhypertexte"/>
            <w:rFonts w:ascii="Garamond" w:hAnsi="Garamond"/>
            <w:b/>
            <w:bCs/>
            <w:sz w:val="24"/>
            <w:szCs w:val="24"/>
            <w:lang w:val="es-ES"/>
          </w:rPr>
          <w:t>djamchid.assadi@escdijon.eu</w:t>
        </w:r>
      </w:hyperlink>
    </w:p>
    <w:p w14:paraId="6A702D74" w14:textId="77777777" w:rsidR="00967883" w:rsidRDefault="00967883" w:rsidP="00967883">
      <w:pPr>
        <w:autoSpaceDE w:val="0"/>
        <w:autoSpaceDN w:val="0"/>
        <w:adjustRightInd w:val="0"/>
        <w:spacing w:before="120" w:after="120" w:line="360" w:lineRule="auto"/>
        <w:rPr>
          <w:rFonts w:ascii="Garamond" w:hAnsi="Garamond"/>
          <w:b/>
          <w:bCs/>
          <w:sz w:val="24"/>
          <w:szCs w:val="24"/>
          <w:lang w:val="es-ES"/>
        </w:rPr>
      </w:pPr>
    </w:p>
    <w:p w14:paraId="6C8C97F9" w14:textId="77777777" w:rsidR="00967883" w:rsidRPr="006A2AB3" w:rsidRDefault="00967883" w:rsidP="00967883">
      <w:pPr>
        <w:autoSpaceDE w:val="0"/>
        <w:autoSpaceDN w:val="0"/>
        <w:adjustRightInd w:val="0"/>
        <w:spacing w:after="0" w:line="240" w:lineRule="auto"/>
        <w:rPr>
          <w:rFonts w:ascii="Garamond" w:hAnsi="Garamond"/>
          <w:b/>
          <w:bCs/>
          <w:sz w:val="24"/>
          <w:szCs w:val="24"/>
          <w:lang w:val="es-ES"/>
        </w:rPr>
      </w:pPr>
      <w:r w:rsidRPr="006A2AB3">
        <w:rPr>
          <w:rFonts w:ascii="Garamond" w:hAnsi="Garamond"/>
          <w:b/>
          <w:bCs/>
          <w:sz w:val="24"/>
          <w:szCs w:val="24"/>
          <w:lang w:val="es-ES"/>
        </w:rPr>
        <w:t>Hayyan ALIA</w:t>
      </w:r>
    </w:p>
    <w:p w14:paraId="68AF2DAE" w14:textId="77777777" w:rsidR="00967883" w:rsidRPr="006A2AB3" w:rsidRDefault="00967883" w:rsidP="00967883">
      <w:pPr>
        <w:spacing w:after="0" w:line="240" w:lineRule="auto"/>
        <w:rPr>
          <w:rFonts w:ascii="Garamond" w:hAnsi="Garamond"/>
          <w:sz w:val="24"/>
          <w:szCs w:val="24"/>
        </w:rPr>
      </w:pPr>
      <w:r w:rsidRPr="006A2AB3">
        <w:rPr>
          <w:rFonts w:ascii="Garamond" w:hAnsi="Garamond"/>
          <w:sz w:val="24"/>
          <w:szCs w:val="24"/>
        </w:rPr>
        <w:t>Law-finance-control departrment/ Bank populaire chair in microfinance</w:t>
      </w:r>
    </w:p>
    <w:p w14:paraId="237860BA" w14:textId="77777777" w:rsidR="00967883" w:rsidRPr="006A2AB3" w:rsidRDefault="00967883" w:rsidP="00967883">
      <w:pPr>
        <w:spacing w:after="0" w:line="240" w:lineRule="auto"/>
        <w:rPr>
          <w:rFonts w:ascii="Garamond" w:hAnsi="Garamond"/>
          <w:sz w:val="24"/>
          <w:szCs w:val="24"/>
        </w:rPr>
      </w:pPr>
      <w:hyperlink r:id="rId10" w:history="1">
        <w:r w:rsidRPr="006A2AB3">
          <w:rPr>
            <w:rStyle w:val="Lienhypertexte"/>
            <w:rFonts w:ascii="Garamond" w:hAnsi="Garamond"/>
            <w:sz w:val="24"/>
            <w:szCs w:val="24"/>
          </w:rPr>
          <w:t>hayyan.alia@escdijon.eu</w:t>
        </w:r>
      </w:hyperlink>
    </w:p>
    <w:p w14:paraId="1F3165CF" w14:textId="77777777" w:rsidR="00967883" w:rsidRDefault="00967883" w:rsidP="00967883">
      <w:pPr>
        <w:spacing w:line="360" w:lineRule="auto"/>
        <w:jc w:val="center"/>
        <w:rPr>
          <w:rFonts w:ascii="Garamond" w:hAnsi="Garamond" w:cs="Arial"/>
          <w:b/>
          <w:bCs/>
          <w:color w:val="002060"/>
          <w:sz w:val="28"/>
          <w:szCs w:val="28"/>
          <w:shd w:val="clear" w:color="auto" w:fill="FFFFFF"/>
        </w:rPr>
      </w:pPr>
      <w:r w:rsidRPr="00E05A0E">
        <w:rPr>
          <w:rFonts w:ascii="Garamond" w:hAnsi="Garamond" w:cs="Arial"/>
          <w:b/>
          <w:bCs/>
          <w:color w:val="002060"/>
          <w:sz w:val="28"/>
          <w:szCs w:val="28"/>
          <w:shd w:val="clear" w:color="auto" w:fill="FFFFFF"/>
        </w:rPr>
        <w:t xml:space="preserve"> </w:t>
      </w:r>
    </w:p>
    <w:p w14:paraId="4BFED1FD" w14:textId="77777777" w:rsidR="00967883" w:rsidRDefault="00967883">
      <w:pPr>
        <w:rPr>
          <w:rFonts w:ascii="Garamond" w:hAnsi="Garamond" w:cs="Arial"/>
          <w:b/>
          <w:bCs/>
          <w:color w:val="002060"/>
          <w:sz w:val="28"/>
          <w:szCs w:val="28"/>
          <w:shd w:val="clear" w:color="auto" w:fill="FFFFFF"/>
        </w:rPr>
      </w:pPr>
      <w:r>
        <w:rPr>
          <w:rFonts w:ascii="Garamond" w:hAnsi="Garamond" w:cs="Arial"/>
          <w:b/>
          <w:bCs/>
          <w:color w:val="002060"/>
          <w:sz w:val="28"/>
          <w:szCs w:val="28"/>
          <w:shd w:val="clear" w:color="auto" w:fill="FFFFFF"/>
        </w:rPr>
        <w:br w:type="page"/>
      </w:r>
      <w:bookmarkStart w:id="0" w:name="_GoBack"/>
      <w:bookmarkEnd w:id="0"/>
    </w:p>
    <w:p w14:paraId="4FB5DE2E" w14:textId="451B865F" w:rsidR="000D10BA" w:rsidRPr="00885B7C" w:rsidRDefault="006C12FF" w:rsidP="00967883">
      <w:pPr>
        <w:spacing w:line="360" w:lineRule="auto"/>
        <w:jc w:val="center"/>
        <w:rPr>
          <w:rFonts w:ascii="Garamond" w:hAnsi="Garamond"/>
        </w:rPr>
      </w:pPr>
      <w:r w:rsidRPr="00E05A0E">
        <w:rPr>
          <w:rFonts w:ascii="Garamond" w:hAnsi="Garamond" w:cs="Arial"/>
          <w:b/>
          <w:bCs/>
          <w:color w:val="002060"/>
          <w:sz w:val="28"/>
          <w:szCs w:val="28"/>
          <w:shd w:val="clear" w:color="auto" w:fill="FFFFFF"/>
        </w:rPr>
        <w:t>Is Poverty a Question of Line? An investigation through the Poor's View</w:t>
      </w:r>
    </w:p>
    <w:p w14:paraId="3477F89E" w14:textId="33C55397" w:rsidR="00A86E0F" w:rsidRPr="00E05A0E" w:rsidRDefault="00464305" w:rsidP="00E05A0E">
      <w:pPr>
        <w:spacing w:before="120" w:after="120" w:line="360" w:lineRule="auto"/>
        <w:jc w:val="both"/>
        <w:rPr>
          <w:rFonts w:ascii="Garamond" w:hAnsi="Garamond" w:cs="Arial"/>
          <w:color w:val="002060"/>
          <w:sz w:val="24"/>
          <w:szCs w:val="24"/>
          <w:bdr w:val="none" w:sz="0" w:space="0" w:color="auto" w:frame="1"/>
        </w:rPr>
      </w:pPr>
      <w:r w:rsidRPr="00E05A0E">
        <w:rPr>
          <w:rFonts w:ascii="Garamond" w:hAnsi="Garamond" w:cs="Arial"/>
          <w:color w:val="002060"/>
          <w:sz w:val="24"/>
          <w:szCs w:val="24"/>
          <w:bdr w:val="none" w:sz="0" w:space="0" w:color="auto" w:frame="1"/>
        </w:rPr>
        <w:t>Underdevelopment</w:t>
      </w:r>
      <w:r w:rsidR="00861389" w:rsidRPr="00E05A0E">
        <w:rPr>
          <w:rFonts w:ascii="Garamond" w:hAnsi="Garamond" w:cs="Arial"/>
          <w:color w:val="002060"/>
          <w:sz w:val="24"/>
          <w:szCs w:val="24"/>
          <w:bdr w:val="none" w:sz="0" w:space="0" w:color="auto" w:frame="1"/>
        </w:rPr>
        <w:t xml:space="preserve"> has been the main target of </w:t>
      </w:r>
      <w:r w:rsidRPr="00E05A0E">
        <w:rPr>
          <w:rFonts w:ascii="Garamond" w:hAnsi="Garamond" w:cs="Arial"/>
          <w:color w:val="002060"/>
          <w:sz w:val="24"/>
          <w:szCs w:val="24"/>
          <w:bdr w:val="none" w:sz="0" w:space="0" w:color="auto" w:frame="1"/>
        </w:rPr>
        <w:t>many international</w:t>
      </w:r>
      <w:r w:rsidR="00861389" w:rsidRPr="00E05A0E">
        <w:rPr>
          <w:rFonts w:ascii="Garamond" w:hAnsi="Garamond" w:cs="Arial"/>
          <w:color w:val="002060"/>
          <w:sz w:val="24"/>
          <w:szCs w:val="24"/>
          <w:bdr w:val="none" w:sz="0" w:space="0" w:color="auto" w:frame="1"/>
        </w:rPr>
        <w:t xml:space="preserve"> projects especially after the</w:t>
      </w:r>
      <w:r w:rsidR="00122339">
        <w:rPr>
          <w:rFonts w:ascii="Garamond" w:hAnsi="Garamond" w:cs="Arial"/>
          <w:color w:val="002060"/>
          <w:sz w:val="24"/>
          <w:szCs w:val="24"/>
          <w:bdr w:val="none" w:sz="0" w:space="0" w:color="auto" w:frame="1"/>
        </w:rPr>
        <w:t xml:space="preserve"> Second World War in the late 19</w:t>
      </w:r>
      <w:r w:rsidR="00861389" w:rsidRPr="00E05A0E">
        <w:rPr>
          <w:rFonts w:ascii="Garamond" w:hAnsi="Garamond" w:cs="Arial"/>
          <w:color w:val="002060"/>
          <w:sz w:val="24"/>
          <w:szCs w:val="24"/>
          <w:bdr w:val="none" w:sz="0" w:space="0" w:color="auto" w:frame="1"/>
        </w:rPr>
        <w:t>40s into 1970s. However,</w:t>
      </w:r>
      <w:r w:rsidR="0072361D" w:rsidRPr="00E05A0E">
        <w:rPr>
          <w:rFonts w:ascii="Garamond" w:hAnsi="Garamond" w:cs="Arial"/>
          <w:color w:val="002060"/>
          <w:sz w:val="24"/>
          <w:szCs w:val="24"/>
          <w:bdr w:val="none" w:sz="0" w:space="0" w:color="auto" w:frame="1"/>
        </w:rPr>
        <w:t xml:space="preserve"> developmental finance was not particularly concerned about poverty and progressively realized that massive amounts invested in large projects did not necessarily lead to its alleviation (Schmidt and Zeitinger 1997). This l</w:t>
      </w:r>
      <w:r w:rsidR="00122339">
        <w:rPr>
          <w:rFonts w:ascii="Garamond" w:hAnsi="Garamond" w:cs="Arial"/>
          <w:color w:val="002060"/>
          <w:sz w:val="24"/>
          <w:szCs w:val="24"/>
          <w:bdr w:val="none" w:sz="0" w:space="0" w:color="auto" w:frame="1"/>
        </w:rPr>
        <w:t>ed to the emergence of th</w:t>
      </w:r>
      <w:r w:rsidR="00122339" w:rsidRPr="00774EF0">
        <w:rPr>
          <w:rFonts w:ascii="Garamond" w:hAnsi="Garamond" w:cs="Arial"/>
          <w:color w:val="002060"/>
          <w:sz w:val="24"/>
          <w:szCs w:val="24"/>
          <w:bdr w:val="none" w:sz="0" w:space="0" w:color="auto" w:frame="1"/>
        </w:rPr>
        <w:t>e poor-</w:t>
      </w:r>
      <w:r w:rsidR="0072361D" w:rsidRPr="00774EF0">
        <w:rPr>
          <w:rFonts w:ascii="Garamond" w:hAnsi="Garamond" w:cs="Arial"/>
          <w:color w:val="002060"/>
          <w:sz w:val="24"/>
          <w:szCs w:val="24"/>
          <w:bdr w:val="none" w:sz="0" w:space="0" w:color="auto" w:frame="1"/>
        </w:rPr>
        <w:t>target</w:t>
      </w:r>
      <w:r w:rsidR="00122339" w:rsidRPr="00774EF0">
        <w:rPr>
          <w:rFonts w:ascii="Garamond" w:hAnsi="Garamond" w:cs="Arial"/>
          <w:color w:val="002060"/>
          <w:sz w:val="24"/>
          <w:szCs w:val="24"/>
          <w:bdr w:val="none" w:sz="0" w:space="0" w:color="auto" w:frame="1"/>
        </w:rPr>
        <w:t>ing</w:t>
      </w:r>
      <w:r w:rsidR="0072361D" w:rsidRPr="00E05A0E">
        <w:rPr>
          <w:rFonts w:ascii="Garamond" w:hAnsi="Garamond" w:cs="Arial"/>
          <w:color w:val="002060"/>
          <w:sz w:val="24"/>
          <w:szCs w:val="24"/>
          <w:bdr w:val="none" w:sz="0" w:space="0" w:color="auto" w:frame="1"/>
        </w:rPr>
        <w:t xml:space="preserve"> initiatives such as </w:t>
      </w:r>
      <w:r w:rsidR="0072361D" w:rsidRPr="00E05A0E">
        <w:rPr>
          <w:rFonts w:ascii="Garamond" w:hAnsi="Garamond" w:cs="Arial"/>
          <w:color w:val="002060"/>
          <w:sz w:val="24"/>
          <w:szCs w:val="24"/>
          <w:shd w:val="clear" w:color="auto" w:fill="FFFFFF"/>
        </w:rPr>
        <w:t xml:space="preserve">providing basic financial services such as loans, savings and insurance to </w:t>
      </w:r>
      <w:r w:rsidR="0072361D" w:rsidRPr="00E05A0E">
        <w:rPr>
          <w:rFonts w:ascii="Garamond" w:hAnsi="Garamond" w:cs="Arial"/>
          <w:color w:val="002060"/>
          <w:sz w:val="24"/>
          <w:szCs w:val="24"/>
          <w:bdr w:val="none" w:sz="0" w:space="0" w:color="auto" w:frame="1"/>
        </w:rPr>
        <w:t>the poor typically excluded from the formal banking system for lack of collateral</w:t>
      </w:r>
      <w:r w:rsidR="0072361D" w:rsidRPr="00E05A0E">
        <w:rPr>
          <w:rFonts w:ascii="Garamond" w:hAnsi="Garamond" w:cs="Arial"/>
          <w:color w:val="002060"/>
          <w:sz w:val="24"/>
          <w:szCs w:val="24"/>
          <w:shd w:val="clear" w:color="auto" w:fill="FFFFFF"/>
        </w:rPr>
        <w:t>.</w:t>
      </w:r>
    </w:p>
    <w:p w14:paraId="11143D93" w14:textId="168C0D2B" w:rsidR="002A0699" w:rsidRPr="00E05A0E" w:rsidRDefault="0072361D" w:rsidP="00E05A0E">
      <w:pPr>
        <w:spacing w:before="120" w:after="120" w:line="360" w:lineRule="auto"/>
        <w:jc w:val="both"/>
        <w:rPr>
          <w:rFonts w:ascii="Garamond" w:hAnsi="Garamond"/>
          <w:color w:val="002060"/>
          <w:sz w:val="24"/>
          <w:szCs w:val="24"/>
        </w:rPr>
      </w:pPr>
      <w:r w:rsidRPr="00E05A0E">
        <w:rPr>
          <w:rFonts w:ascii="Garamond" w:hAnsi="Garamond" w:cs="Arial"/>
          <w:color w:val="002060"/>
          <w:sz w:val="24"/>
          <w:szCs w:val="24"/>
          <w:bdr w:val="none" w:sz="0" w:space="0" w:color="auto" w:frame="1"/>
        </w:rPr>
        <w:t xml:space="preserve">This was the founding idea of microfinance </w:t>
      </w:r>
      <w:r w:rsidR="008F0AA2" w:rsidRPr="00E05A0E">
        <w:rPr>
          <w:rFonts w:ascii="Garamond" w:hAnsi="Garamond" w:cs="Arial"/>
          <w:color w:val="002060"/>
          <w:sz w:val="24"/>
          <w:szCs w:val="24"/>
          <w:bdr w:val="none" w:sz="0" w:space="0" w:color="auto" w:frame="1"/>
        </w:rPr>
        <w:t xml:space="preserve">movement that exploits particular procedures to reduce the riskiness of un-collateralized and costs of making small loans. </w:t>
      </w:r>
      <w:r w:rsidR="00F51458" w:rsidRPr="00E05A0E">
        <w:rPr>
          <w:rFonts w:ascii="Garamond" w:hAnsi="Garamond"/>
          <w:color w:val="002060"/>
          <w:sz w:val="24"/>
          <w:szCs w:val="24"/>
        </w:rPr>
        <w:t xml:space="preserve">Although </w:t>
      </w:r>
      <w:r w:rsidR="00A86E0F" w:rsidRPr="00E05A0E">
        <w:rPr>
          <w:rFonts w:ascii="Garamond" w:hAnsi="Garamond"/>
          <w:color w:val="002060"/>
          <w:sz w:val="24"/>
          <w:szCs w:val="24"/>
        </w:rPr>
        <w:t>microfinance puts</w:t>
      </w:r>
      <w:r w:rsidR="00F51458" w:rsidRPr="00E05A0E">
        <w:rPr>
          <w:rFonts w:ascii="Garamond" w:hAnsi="Garamond"/>
          <w:color w:val="002060"/>
          <w:sz w:val="24"/>
          <w:szCs w:val="24"/>
        </w:rPr>
        <w:t xml:space="preserve"> an</w:t>
      </w:r>
      <w:r w:rsidR="006C12FF" w:rsidRPr="00E05A0E">
        <w:rPr>
          <w:rFonts w:ascii="Garamond" w:hAnsi="Garamond"/>
          <w:color w:val="002060"/>
          <w:sz w:val="24"/>
          <w:szCs w:val="24"/>
        </w:rPr>
        <w:t xml:space="preserve"> </w:t>
      </w:r>
      <w:r w:rsidR="00F51458" w:rsidRPr="00E05A0E">
        <w:rPr>
          <w:rFonts w:ascii="Garamond" w:hAnsi="Garamond"/>
          <w:color w:val="002060"/>
          <w:sz w:val="24"/>
          <w:szCs w:val="24"/>
        </w:rPr>
        <w:t>unwavering</w:t>
      </w:r>
      <w:r w:rsidR="006C12FF" w:rsidRPr="00E05A0E">
        <w:rPr>
          <w:rFonts w:ascii="Garamond" w:hAnsi="Garamond"/>
          <w:color w:val="002060"/>
          <w:sz w:val="24"/>
          <w:szCs w:val="24"/>
        </w:rPr>
        <w:t xml:space="preserve"> emphasis on </w:t>
      </w:r>
      <w:r w:rsidR="00F51458" w:rsidRPr="00E05A0E">
        <w:rPr>
          <w:rFonts w:ascii="Garamond" w:hAnsi="Garamond"/>
          <w:color w:val="002060"/>
          <w:sz w:val="24"/>
          <w:szCs w:val="24"/>
        </w:rPr>
        <w:t>the objective of poverty relief</w:t>
      </w:r>
      <w:r w:rsidR="006C12FF" w:rsidRPr="00E05A0E">
        <w:rPr>
          <w:rFonts w:ascii="Garamond" w:hAnsi="Garamond"/>
          <w:color w:val="002060"/>
          <w:sz w:val="24"/>
          <w:szCs w:val="24"/>
        </w:rPr>
        <w:t xml:space="preserve">, </w:t>
      </w:r>
      <w:r w:rsidR="00F51458" w:rsidRPr="00E05A0E">
        <w:rPr>
          <w:rFonts w:ascii="Garamond" w:hAnsi="Garamond"/>
          <w:color w:val="002060"/>
          <w:sz w:val="24"/>
          <w:szCs w:val="24"/>
        </w:rPr>
        <w:t>it</w:t>
      </w:r>
      <w:r w:rsidR="00A86E0F" w:rsidRPr="00E05A0E">
        <w:rPr>
          <w:rFonts w:ascii="Garamond" w:hAnsi="Garamond"/>
          <w:color w:val="002060"/>
          <w:sz w:val="24"/>
          <w:szCs w:val="24"/>
        </w:rPr>
        <w:t>s</w:t>
      </w:r>
      <w:r w:rsidR="007C4974">
        <w:rPr>
          <w:rFonts w:ascii="Garamond" w:hAnsi="Garamond"/>
          <w:color w:val="002060"/>
          <w:sz w:val="24"/>
          <w:szCs w:val="24"/>
        </w:rPr>
        <w:t xml:space="preserve"> </w:t>
      </w:r>
      <w:r w:rsidR="007C4974" w:rsidRPr="00774EF0">
        <w:rPr>
          <w:rFonts w:ascii="Garamond" w:hAnsi="Garamond"/>
          <w:color w:val="002060"/>
          <w:sz w:val="24"/>
          <w:szCs w:val="24"/>
        </w:rPr>
        <w:t>view</w:t>
      </w:r>
      <w:r w:rsidR="00F51458" w:rsidRPr="00774EF0">
        <w:rPr>
          <w:rFonts w:ascii="Garamond" w:hAnsi="Garamond"/>
          <w:color w:val="002060"/>
          <w:sz w:val="24"/>
          <w:szCs w:val="24"/>
        </w:rPr>
        <w:t xml:space="preserve">s </w:t>
      </w:r>
      <w:r w:rsidR="00F51458" w:rsidRPr="00E05A0E">
        <w:rPr>
          <w:rFonts w:ascii="Garamond" w:hAnsi="Garamond"/>
          <w:color w:val="002060"/>
          <w:sz w:val="24"/>
          <w:szCs w:val="24"/>
        </w:rPr>
        <w:t xml:space="preserve">on </w:t>
      </w:r>
      <w:r w:rsidR="006C12FF" w:rsidRPr="00E05A0E">
        <w:rPr>
          <w:rFonts w:ascii="Garamond" w:hAnsi="Garamond"/>
          <w:color w:val="002060"/>
          <w:sz w:val="24"/>
          <w:szCs w:val="24"/>
        </w:rPr>
        <w:t>poverty</w:t>
      </w:r>
      <w:r w:rsidR="00F51458" w:rsidRPr="00E05A0E">
        <w:rPr>
          <w:rFonts w:ascii="Garamond" w:hAnsi="Garamond"/>
          <w:color w:val="002060"/>
          <w:sz w:val="24"/>
          <w:szCs w:val="24"/>
        </w:rPr>
        <w:t xml:space="preserve"> is similar to the developmental finance. Both</w:t>
      </w:r>
      <w:r w:rsidR="00A86E0F" w:rsidRPr="00E05A0E">
        <w:rPr>
          <w:rFonts w:ascii="Garamond" w:hAnsi="Garamond"/>
          <w:color w:val="002060"/>
          <w:sz w:val="24"/>
          <w:szCs w:val="24"/>
        </w:rPr>
        <w:t>, along with the international organizations,</w:t>
      </w:r>
      <w:r w:rsidR="00F51458" w:rsidRPr="00E05A0E">
        <w:rPr>
          <w:rFonts w:ascii="Garamond" w:hAnsi="Garamond"/>
          <w:color w:val="002060"/>
          <w:sz w:val="24"/>
          <w:szCs w:val="24"/>
        </w:rPr>
        <w:t xml:space="preserve"> approach it with a rather quantitative regard.</w:t>
      </w:r>
    </w:p>
    <w:p w14:paraId="49186CB6" w14:textId="420B334D" w:rsidR="002A0699" w:rsidRPr="00E05A0E" w:rsidRDefault="00506B55" w:rsidP="00E05A0E">
      <w:pPr>
        <w:spacing w:before="120" w:after="120" w:line="360" w:lineRule="auto"/>
        <w:jc w:val="both"/>
        <w:rPr>
          <w:rFonts w:ascii="Garamond" w:hAnsi="Garamond"/>
          <w:color w:val="002060"/>
          <w:sz w:val="24"/>
          <w:szCs w:val="24"/>
        </w:rPr>
      </w:pPr>
      <w:r w:rsidRPr="00E05A0E">
        <w:rPr>
          <w:rFonts w:ascii="Garamond" w:hAnsi="Garamond"/>
          <w:color w:val="002060"/>
          <w:sz w:val="24"/>
          <w:szCs w:val="24"/>
          <w:bdr w:val="none" w:sz="0" w:space="0" w:color="auto" w:frame="1"/>
          <w:shd w:val="clear" w:color="auto" w:fill="FFFFFF"/>
        </w:rPr>
        <w:t>World Summit on Social Development</w:t>
      </w:r>
      <w:r w:rsidRPr="00E05A0E">
        <w:rPr>
          <w:rFonts w:ascii="Garamond" w:hAnsi="Garamond"/>
          <w:color w:val="002060"/>
          <w:sz w:val="24"/>
          <w:szCs w:val="24"/>
        </w:rPr>
        <w:t xml:space="preserve"> </w:t>
      </w:r>
      <w:r w:rsidRPr="00E05A0E">
        <w:rPr>
          <w:rFonts w:ascii="Garamond" w:hAnsi="Garamond"/>
          <w:color w:val="002060"/>
          <w:sz w:val="24"/>
          <w:szCs w:val="24"/>
          <w:shd w:val="clear" w:color="auto" w:fill="FFFFFF"/>
        </w:rPr>
        <w:t>in</w:t>
      </w:r>
      <w:r w:rsidRPr="00E05A0E">
        <w:rPr>
          <w:rStyle w:val="apple-converted-space"/>
          <w:rFonts w:ascii="Garamond" w:hAnsi="Garamond"/>
          <w:color w:val="002060"/>
          <w:sz w:val="24"/>
          <w:szCs w:val="24"/>
          <w:shd w:val="clear" w:color="auto" w:fill="FFFFFF"/>
        </w:rPr>
        <w:t> </w:t>
      </w:r>
      <w:r w:rsidRPr="00E05A0E">
        <w:rPr>
          <w:rFonts w:ascii="Garamond" w:hAnsi="Garamond"/>
          <w:color w:val="002060"/>
          <w:sz w:val="24"/>
          <w:szCs w:val="24"/>
          <w:bdr w:val="none" w:sz="0" w:space="0" w:color="auto" w:frame="1"/>
          <w:shd w:val="clear" w:color="auto" w:fill="FFFFFF"/>
        </w:rPr>
        <w:t>Copenhagen</w:t>
      </w:r>
      <w:r w:rsidRPr="00E05A0E">
        <w:rPr>
          <w:rStyle w:val="apple-converted-space"/>
          <w:rFonts w:ascii="Garamond" w:hAnsi="Garamond"/>
          <w:color w:val="002060"/>
          <w:sz w:val="24"/>
          <w:szCs w:val="24"/>
          <w:shd w:val="clear" w:color="auto" w:fill="FFFFFF"/>
        </w:rPr>
        <w:t> </w:t>
      </w:r>
      <w:r w:rsidRPr="00E05A0E">
        <w:rPr>
          <w:rFonts w:ascii="Garamond" w:hAnsi="Garamond"/>
          <w:color w:val="002060"/>
          <w:sz w:val="24"/>
          <w:szCs w:val="24"/>
          <w:shd w:val="clear" w:color="auto" w:fill="FFFFFF"/>
        </w:rPr>
        <w:t xml:space="preserve">in 1995, commonly known as  </w:t>
      </w:r>
      <w:r w:rsidRPr="00E05A0E">
        <w:rPr>
          <w:rFonts w:ascii="Garamond" w:hAnsi="Garamond" w:cs="Arial"/>
          <w:color w:val="002060"/>
          <w:sz w:val="24"/>
          <w:szCs w:val="24"/>
        </w:rPr>
        <w:t>Copenhagen Declaration</w:t>
      </w:r>
      <w:r w:rsidRPr="00E05A0E">
        <w:rPr>
          <w:rFonts w:ascii="Garamond" w:hAnsi="Garamond"/>
          <w:color w:val="002060"/>
          <w:sz w:val="24"/>
          <w:szCs w:val="24"/>
          <w:shd w:val="clear" w:color="auto" w:fill="FFFFFF"/>
        </w:rPr>
        <w:t>, defined</w:t>
      </w:r>
      <w:r w:rsidRPr="00E05A0E">
        <w:rPr>
          <w:rStyle w:val="apple-converted-space"/>
          <w:rFonts w:ascii="Garamond" w:hAnsi="Garamond"/>
          <w:color w:val="002060"/>
          <w:sz w:val="24"/>
          <w:szCs w:val="24"/>
          <w:shd w:val="clear" w:color="auto" w:fill="FFFFFF"/>
        </w:rPr>
        <w:t> </w:t>
      </w:r>
      <w:r w:rsidR="00464305" w:rsidRPr="00E05A0E">
        <w:rPr>
          <w:rFonts w:ascii="Garamond" w:hAnsi="Garamond"/>
          <w:color w:val="002060"/>
          <w:sz w:val="24"/>
          <w:szCs w:val="24"/>
          <w:bdr w:val="none" w:sz="0" w:space="0" w:color="auto" w:frame="1"/>
          <w:shd w:val="clear" w:color="auto" w:fill="FFFFFF"/>
        </w:rPr>
        <w:t xml:space="preserve">absolute </w:t>
      </w:r>
      <w:r w:rsidRPr="00E05A0E">
        <w:rPr>
          <w:rFonts w:ascii="Garamond" w:hAnsi="Garamond"/>
          <w:color w:val="002060"/>
          <w:sz w:val="24"/>
          <w:szCs w:val="24"/>
          <w:bdr w:val="none" w:sz="0" w:space="0" w:color="auto" w:frame="1"/>
          <w:shd w:val="clear" w:color="auto" w:fill="FFFFFF"/>
        </w:rPr>
        <w:t>poverty</w:t>
      </w:r>
      <w:r w:rsidRPr="00E05A0E">
        <w:rPr>
          <w:rStyle w:val="apple-converted-space"/>
          <w:rFonts w:ascii="Garamond" w:hAnsi="Garamond"/>
          <w:color w:val="002060"/>
          <w:sz w:val="24"/>
          <w:szCs w:val="24"/>
          <w:shd w:val="clear" w:color="auto" w:fill="FFFFFF"/>
        </w:rPr>
        <w:t> </w:t>
      </w:r>
      <w:r w:rsidRPr="00E05A0E">
        <w:rPr>
          <w:rFonts w:ascii="Garamond" w:hAnsi="Garamond" w:cs="Arial"/>
          <w:color w:val="002060"/>
          <w:sz w:val="24"/>
          <w:szCs w:val="24"/>
        </w:rPr>
        <w:t>(sometimes referred to as extreme poverty</w:t>
      </w:r>
      <w:r w:rsidRPr="00E05A0E">
        <w:rPr>
          <w:rFonts w:ascii="Garamond" w:hAnsi="Garamond"/>
          <w:color w:val="002060"/>
          <w:sz w:val="24"/>
          <w:szCs w:val="24"/>
          <w:shd w:val="clear" w:color="auto" w:fill="FFFFFF"/>
        </w:rPr>
        <w:t xml:space="preserve">) as severe deprivation of basic human needs, including food, safe drinking water, sanitation facilities, health, shelter, education and information. </w:t>
      </w:r>
      <w:r w:rsidR="002A0699" w:rsidRPr="00E05A0E">
        <w:rPr>
          <w:rFonts w:ascii="Garamond" w:hAnsi="Garamond" w:cs="Arial"/>
          <w:color w:val="002060"/>
          <w:sz w:val="24"/>
          <w:szCs w:val="24"/>
        </w:rPr>
        <w:t>The</w:t>
      </w:r>
      <w:r w:rsidR="002A0699" w:rsidRPr="00E05A0E">
        <w:rPr>
          <w:rStyle w:val="apple-converted-space"/>
          <w:rFonts w:ascii="Garamond" w:hAnsi="Garamond" w:cs="Arial"/>
          <w:color w:val="002060"/>
          <w:sz w:val="24"/>
          <w:szCs w:val="24"/>
        </w:rPr>
        <w:t> </w:t>
      </w:r>
      <w:r w:rsidR="002A0699" w:rsidRPr="00E05A0E">
        <w:rPr>
          <w:rFonts w:ascii="Garamond" w:hAnsi="Garamond" w:cs="Arial"/>
          <w:color w:val="002060"/>
          <w:sz w:val="24"/>
          <w:szCs w:val="24"/>
        </w:rPr>
        <w:t xml:space="preserve">Millennium Development Goals, adopted in 2000, set the world’s quantitative targets for addressing extreme human deprivation ranging from halving extreme poverty to reducing child and maternal death rates, and countering environmental degradation, all of which should be accomplished by 2015. </w:t>
      </w:r>
      <w:r w:rsidR="004A1E75" w:rsidRPr="00E05A0E">
        <w:rPr>
          <w:rFonts w:ascii="Garamond" w:hAnsi="Garamond"/>
          <w:color w:val="002060"/>
          <w:sz w:val="24"/>
          <w:szCs w:val="24"/>
        </w:rPr>
        <w:t xml:space="preserve">David Gordon </w:t>
      </w:r>
      <w:r w:rsidR="00A86E0F" w:rsidRPr="00E05A0E">
        <w:rPr>
          <w:rFonts w:ascii="Garamond" w:hAnsi="Garamond" w:cs="Arial"/>
          <w:color w:val="002060"/>
          <w:sz w:val="24"/>
          <w:szCs w:val="24"/>
        </w:rPr>
        <w:t>(</w:t>
      </w:r>
      <w:r w:rsidR="00F762E8" w:rsidRPr="00E05A0E">
        <w:rPr>
          <w:rFonts w:ascii="Garamond" w:hAnsi="Garamond" w:cs="Arial"/>
          <w:color w:val="002060"/>
          <w:sz w:val="24"/>
          <w:szCs w:val="24"/>
        </w:rPr>
        <w:t>2005</w:t>
      </w:r>
      <w:r w:rsidR="002D43EF" w:rsidRPr="00E05A0E">
        <w:rPr>
          <w:rFonts w:ascii="Garamond" w:hAnsi="Garamond" w:cs="Arial"/>
          <w:color w:val="002060"/>
          <w:sz w:val="24"/>
          <w:szCs w:val="24"/>
        </w:rPr>
        <w:t>) for the account of the United Nations Organization (UNO)</w:t>
      </w:r>
      <w:r w:rsidR="00A86E0F" w:rsidRPr="00E05A0E">
        <w:rPr>
          <w:rFonts w:ascii="Garamond" w:hAnsi="Garamond" w:cs="Arial"/>
          <w:color w:val="002060"/>
          <w:sz w:val="24"/>
          <w:szCs w:val="24"/>
        </w:rPr>
        <w:t xml:space="preserve"> </w:t>
      </w:r>
      <w:r w:rsidR="002D43EF" w:rsidRPr="00E05A0E">
        <w:rPr>
          <w:rFonts w:ascii="Garamond" w:hAnsi="Garamond" w:cs="Arial"/>
          <w:color w:val="002060"/>
          <w:sz w:val="24"/>
          <w:szCs w:val="24"/>
        </w:rPr>
        <w:t xml:space="preserve">believes that </w:t>
      </w:r>
      <w:r w:rsidR="00A86E0F" w:rsidRPr="00E05A0E">
        <w:rPr>
          <w:rFonts w:ascii="Garamond" w:hAnsi="Garamond" w:cs="Arial"/>
          <w:color w:val="002060"/>
          <w:sz w:val="24"/>
          <w:szCs w:val="24"/>
        </w:rPr>
        <w:t xml:space="preserve">poverty means not having enough to feed and clothe a family, not having a school or clinic to go to, not having a job to fittingly earn </w:t>
      </w:r>
      <w:r w:rsidR="002D43EF" w:rsidRPr="00E05A0E">
        <w:rPr>
          <w:rFonts w:ascii="Garamond" w:hAnsi="Garamond" w:cs="Arial"/>
          <w:color w:val="002060"/>
          <w:sz w:val="24"/>
          <w:szCs w:val="24"/>
        </w:rPr>
        <w:t>his /her living</w:t>
      </w:r>
      <w:r w:rsidR="00A86E0F" w:rsidRPr="00E05A0E">
        <w:rPr>
          <w:rFonts w:ascii="Garamond" w:hAnsi="Garamond" w:cs="Arial"/>
          <w:color w:val="002060"/>
          <w:sz w:val="24"/>
          <w:szCs w:val="24"/>
        </w:rPr>
        <w:t xml:space="preserve"> and not having access to credit.</w:t>
      </w:r>
      <w:r w:rsidR="00B81782" w:rsidRPr="00E05A0E">
        <w:rPr>
          <w:rFonts w:ascii="Garamond" w:hAnsi="Garamond" w:cs="Arial"/>
          <w:color w:val="002060"/>
          <w:sz w:val="24"/>
          <w:szCs w:val="24"/>
        </w:rPr>
        <w:t xml:space="preserve"> The World Bank's definition points out </w:t>
      </w:r>
      <w:r w:rsidR="004A1E75" w:rsidRPr="00E05A0E">
        <w:rPr>
          <w:rFonts w:ascii="Garamond" w:hAnsi="Garamond" w:cs="Arial"/>
          <w:color w:val="002060"/>
          <w:sz w:val="24"/>
          <w:szCs w:val="24"/>
        </w:rPr>
        <w:t>low income and inability to acquire with dignity the basic goods and services such health and education, clean water and sanitation, physical security, and voice.</w:t>
      </w:r>
      <w:r w:rsidR="00322AE2" w:rsidRPr="00E05A0E">
        <w:rPr>
          <w:rFonts w:ascii="Garamond" w:hAnsi="Garamond" w:cs="Arial"/>
          <w:color w:val="002060"/>
          <w:sz w:val="24"/>
          <w:szCs w:val="24"/>
        </w:rPr>
        <w:t xml:space="preserve"> The World Bank now estimates that nearly one-quarter of the globe population lives at or below the poverty line of $1.25 per day</w:t>
      </w:r>
      <w:r w:rsidR="002A0699" w:rsidRPr="00E05A0E">
        <w:rPr>
          <w:rFonts w:ascii="Garamond" w:hAnsi="Garamond"/>
          <w:color w:val="002060"/>
          <w:sz w:val="24"/>
          <w:szCs w:val="24"/>
        </w:rPr>
        <w:t>.</w:t>
      </w:r>
    </w:p>
    <w:p w14:paraId="5ECBD268" w14:textId="490F6C37" w:rsidR="002D43EF" w:rsidRPr="00E05A0E" w:rsidRDefault="002D43EF" w:rsidP="00E05A0E">
      <w:pPr>
        <w:spacing w:before="120" w:after="120" w:line="360" w:lineRule="auto"/>
        <w:jc w:val="both"/>
        <w:rPr>
          <w:rFonts w:ascii="Garamond" w:hAnsi="Garamond"/>
          <w:color w:val="002060"/>
          <w:sz w:val="24"/>
          <w:szCs w:val="24"/>
        </w:rPr>
      </w:pPr>
      <w:r w:rsidRPr="00E05A0E">
        <w:rPr>
          <w:rFonts w:ascii="Garamond" w:eastAsia="Times New Roman" w:hAnsi="Garamond" w:cs="Arial"/>
          <w:color w:val="002060"/>
          <w:sz w:val="24"/>
          <w:szCs w:val="24"/>
          <w:lang w:eastAsia="fr-FR" w:bidi="ar-SA"/>
        </w:rPr>
        <w:t>Jeffrey Sachs (2005) defined extreme poverty as</w:t>
      </w:r>
      <w:r w:rsidRPr="00E05A0E">
        <w:rPr>
          <w:rFonts w:ascii="Garamond" w:hAnsi="Garamond" w:cs="Arial"/>
          <w:color w:val="002060"/>
          <w:sz w:val="24"/>
          <w:szCs w:val="24"/>
          <w:shd w:val="clear" w:color="auto" w:fill="FFFFFF"/>
        </w:rPr>
        <w:t xml:space="preserve"> living on less than $1 a day He emphasizes the impact of geography and climate and disease-prone on poverty; but asserted that </w:t>
      </w:r>
      <w:r w:rsidR="002A0699" w:rsidRPr="00E05A0E">
        <w:rPr>
          <w:rFonts w:ascii="Garamond" w:hAnsi="Garamond" w:cs="Arial"/>
          <w:color w:val="002060"/>
          <w:sz w:val="24"/>
          <w:szCs w:val="24"/>
          <w:shd w:val="clear" w:color="auto" w:fill="FFFFFF"/>
        </w:rPr>
        <w:t xml:space="preserve">humanity can overcome </w:t>
      </w:r>
      <w:r w:rsidRPr="00E05A0E">
        <w:rPr>
          <w:rFonts w:ascii="Garamond" w:hAnsi="Garamond" w:cs="Arial"/>
          <w:color w:val="002060"/>
          <w:sz w:val="24"/>
          <w:szCs w:val="24"/>
          <w:shd w:val="clear" w:color="auto" w:fill="FFFFFF"/>
        </w:rPr>
        <w:t>these problems.</w:t>
      </w:r>
    </w:p>
    <w:p w14:paraId="4C53BE44" w14:textId="77777777" w:rsidR="002D43EF" w:rsidRPr="00E05A0E" w:rsidRDefault="002D43EF" w:rsidP="00E05A0E">
      <w:pPr>
        <w:spacing w:before="120" w:after="120" w:line="360" w:lineRule="auto"/>
        <w:ind w:left="720" w:hanging="720"/>
        <w:jc w:val="both"/>
        <w:rPr>
          <w:rFonts w:ascii="Garamond" w:hAnsi="Garamond" w:cs="Arial"/>
          <w:color w:val="002060"/>
          <w:sz w:val="24"/>
          <w:szCs w:val="24"/>
          <w:shd w:val="clear" w:color="auto" w:fill="FFFFFF"/>
        </w:rPr>
      </w:pPr>
    </w:p>
    <w:p w14:paraId="55A8C392" w14:textId="415D5C3D" w:rsidR="002D43EF" w:rsidRPr="00E05A0E" w:rsidRDefault="002A0699" w:rsidP="00E05A0E">
      <w:pPr>
        <w:spacing w:before="120" w:after="120" w:line="360" w:lineRule="auto"/>
        <w:jc w:val="both"/>
        <w:rPr>
          <w:rFonts w:ascii="Garamond" w:hAnsi="Garamond"/>
          <w:color w:val="002060"/>
          <w:sz w:val="24"/>
          <w:szCs w:val="24"/>
        </w:rPr>
      </w:pPr>
      <w:r w:rsidRPr="00E05A0E">
        <w:rPr>
          <w:rFonts w:ascii="Garamond" w:hAnsi="Garamond" w:cs="Arial"/>
          <w:color w:val="002060"/>
          <w:sz w:val="24"/>
          <w:szCs w:val="24"/>
        </w:rPr>
        <w:t xml:space="preserve">All these views consider poverty </w:t>
      </w:r>
      <w:r w:rsidR="002D43EF" w:rsidRPr="00E05A0E">
        <w:rPr>
          <w:rFonts w:ascii="Garamond" w:hAnsi="Garamond" w:cs="Arial"/>
          <w:color w:val="002060"/>
          <w:sz w:val="24"/>
          <w:szCs w:val="24"/>
        </w:rPr>
        <w:t xml:space="preserve">fundamentally </w:t>
      </w:r>
      <w:r w:rsidRPr="00E05A0E">
        <w:rPr>
          <w:rFonts w:ascii="Garamond" w:hAnsi="Garamond" w:cs="Arial"/>
          <w:color w:val="002060"/>
          <w:sz w:val="24"/>
          <w:szCs w:val="24"/>
        </w:rPr>
        <w:t xml:space="preserve">as </w:t>
      </w:r>
      <w:r w:rsidR="002D43EF" w:rsidRPr="00E05A0E">
        <w:rPr>
          <w:rFonts w:ascii="Garamond" w:hAnsi="Garamond" w:cs="Arial"/>
          <w:color w:val="002060"/>
          <w:sz w:val="24"/>
          <w:szCs w:val="24"/>
        </w:rPr>
        <w:t>the lack of basic capacity to part</w:t>
      </w:r>
      <w:r w:rsidR="00D32E19" w:rsidRPr="00E05A0E">
        <w:rPr>
          <w:rFonts w:ascii="Garamond" w:hAnsi="Garamond" w:cs="Arial"/>
          <w:color w:val="002060"/>
          <w:sz w:val="24"/>
          <w:szCs w:val="24"/>
        </w:rPr>
        <w:t xml:space="preserve">icipate effectively in society. Poverty is mainly </w:t>
      </w:r>
      <w:r w:rsidR="00D32E19" w:rsidRPr="00E05A0E">
        <w:rPr>
          <w:rFonts w:ascii="Garamond" w:hAnsi="Garamond"/>
          <w:color w:val="002060"/>
          <w:sz w:val="24"/>
          <w:szCs w:val="24"/>
        </w:rPr>
        <w:t>regarded</w:t>
      </w:r>
      <w:r w:rsidR="002D43EF" w:rsidRPr="00E05A0E">
        <w:rPr>
          <w:rFonts w:ascii="Garamond" w:hAnsi="Garamond"/>
          <w:color w:val="002060"/>
          <w:sz w:val="24"/>
          <w:szCs w:val="24"/>
        </w:rPr>
        <w:t xml:space="preserve"> </w:t>
      </w:r>
      <w:r w:rsidR="00D32E19" w:rsidRPr="00E05A0E">
        <w:rPr>
          <w:rFonts w:ascii="Garamond" w:hAnsi="Garamond"/>
          <w:color w:val="002060"/>
          <w:sz w:val="24"/>
          <w:szCs w:val="24"/>
        </w:rPr>
        <w:t>as a quantitative problem</w:t>
      </w:r>
      <w:r w:rsidR="002D43EF" w:rsidRPr="00E05A0E">
        <w:rPr>
          <w:rFonts w:ascii="Garamond" w:hAnsi="Garamond"/>
          <w:color w:val="002060"/>
          <w:sz w:val="24"/>
          <w:szCs w:val="24"/>
        </w:rPr>
        <w:t xml:space="preserve">. </w:t>
      </w:r>
      <w:r w:rsidR="00D32E19" w:rsidRPr="00E05A0E">
        <w:rPr>
          <w:rFonts w:ascii="Garamond" w:hAnsi="Garamond"/>
          <w:color w:val="002060"/>
          <w:sz w:val="24"/>
          <w:szCs w:val="24"/>
        </w:rPr>
        <w:t>A line provides the criteria for distinguishing poor from non-poor and the acceptable level of consumption.</w:t>
      </w:r>
    </w:p>
    <w:p w14:paraId="158AE4B5" w14:textId="563EEFFA" w:rsidR="001A4643" w:rsidRPr="00E05A0E" w:rsidRDefault="000430D7" w:rsidP="00774EF0">
      <w:pPr>
        <w:autoSpaceDE w:val="0"/>
        <w:autoSpaceDN w:val="0"/>
        <w:adjustRightInd w:val="0"/>
        <w:spacing w:before="120" w:after="120" w:line="360" w:lineRule="auto"/>
        <w:jc w:val="both"/>
        <w:rPr>
          <w:rFonts w:ascii="Garamond" w:eastAsia="Times New Roman" w:hAnsi="Garamond" w:cs="Times New Roman"/>
          <w:color w:val="002060"/>
          <w:sz w:val="24"/>
          <w:szCs w:val="24"/>
          <w:lang w:eastAsia="fr-FR" w:bidi="ar-SA"/>
        </w:rPr>
      </w:pPr>
      <w:r w:rsidRPr="00E05A0E">
        <w:rPr>
          <w:rFonts w:ascii="Garamond" w:hAnsi="Garamond"/>
          <w:color w:val="002060"/>
          <w:sz w:val="24"/>
          <w:szCs w:val="24"/>
        </w:rPr>
        <w:t>However, b</w:t>
      </w:r>
      <w:r w:rsidR="001E4AD4" w:rsidRPr="00E05A0E">
        <w:rPr>
          <w:rFonts w:ascii="Garamond" w:hAnsi="Garamond"/>
          <w:color w:val="002060"/>
          <w:sz w:val="24"/>
          <w:szCs w:val="24"/>
        </w:rPr>
        <w:t>esides th</w:t>
      </w:r>
      <w:r w:rsidRPr="00E05A0E">
        <w:rPr>
          <w:rFonts w:ascii="Garamond" w:hAnsi="Garamond"/>
          <w:color w:val="002060"/>
          <w:sz w:val="24"/>
          <w:szCs w:val="24"/>
        </w:rPr>
        <w:t>e</w:t>
      </w:r>
      <w:r w:rsidR="001E4AD4" w:rsidRPr="00E05A0E">
        <w:rPr>
          <w:rFonts w:ascii="Garamond" w:hAnsi="Garamond"/>
          <w:color w:val="002060"/>
          <w:sz w:val="24"/>
          <w:szCs w:val="24"/>
        </w:rPr>
        <w:t xml:space="preserve"> quantitative approach of poverty, some</w:t>
      </w:r>
      <w:r w:rsidR="00D32E19" w:rsidRPr="00E05A0E">
        <w:rPr>
          <w:rFonts w:ascii="Garamond" w:hAnsi="Garamond"/>
          <w:color w:val="002060"/>
          <w:sz w:val="24"/>
          <w:szCs w:val="24"/>
        </w:rPr>
        <w:t xml:space="preserve"> literature is devoted to understanding the poor's view of poverty.</w:t>
      </w:r>
      <w:r w:rsidR="001E4AD4" w:rsidRPr="00E05A0E">
        <w:rPr>
          <w:rFonts w:ascii="Garamond" w:hAnsi="Garamond"/>
          <w:color w:val="002060"/>
          <w:sz w:val="24"/>
          <w:szCs w:val="24"/>
        </w:rPr>
        <w:t xml:space="preserve"> </w:t>
      </w:r>
      <w:r w:rsidR="00E05A0E" w:rsidRPr="00E05A0E">
        <w:rPr>
          <w:rFonts w:ascii="Garamond" w:hAnsi="Garamond" w:cs="Arial"/>
          <w:color w:val="002060"/>
          <w:sz w:val="24"/>
          <w:szCs w:val="24"/>
        </w:rPr>
        <w:t xml:space="preserve">Vollmann (2007) </w:t>
      </w:r>
      <w:r w:rsidR="00E05A0E" w:rsidRPr="00E05A0E">
        <w:rPr>
          <w:rFonts w:ascii="Garamond" w:hAnsi="Garamond" w:cs="TimesNewRomanPSMT"/>
          <w:color w:val="002060"/>
          <w:sz w:val="24"/>
          <w:szCs w:val="24"/>
          <w:lang w:bidi="ar-SA"/>
        </w:rPr>
        <w:t>recognizes but endeavors to overcome his exteriority vis-à-vis the situation of poverty for better understanding it. He adopted a particular approach for interviewing the poor in various parts of the world: Thailand, Yemen, Russia, China, Japan and so on. He paid them so they tell him their stories. Destiny is the most recurrent explanation of the phenomena by the poor because –the author believes - it precludes the judgments of merit, fault and guilt. For analyzing his impressive corpus of data, Vollmann (2007) refers to the dimensions of poverty as it is defined by the United Nations: {</w:t>
      </w:r>
      <w:r w:rsidR="00E05A0E" w:rsidRPr="00E05A0E">
        <w:rPr>
          <w:rFonts w:ascii="Garamond" w:hAnsi="Garamond" w:cs="TimesNewRomanPS-ItalicMT"/>
          <w:i/>
          <w:iCs/>
          <w:color w:val="002060"/>
          <w:sz w:val="24"/>
          <w:szCs w:val="24"/>
          <w:lang w:bidi="ar-SA"/>
        </w:rPr>
        <w:t>short lives</w:t>
      </w:r>
      <w:r w:rsidR="00E05A0E" w:rsidRPr="00E05A0E">
        <w:rPr>
          <w:rFonts w:ascii="Garamond" w:hAnsi="Garamond" w:cs="TimesNewRomanPSMT"/>
          <w:color w:val="002060"/>
          <w:sz w:val="24"/>
          <w:szCs w:val="24"/>
          <w:lang w:bidi="ar-SA"/>
        </w:rPr>
        <w:t xml:space="preserve">, </w:t>
      </w:r>
      <w:r w:rsidR="00E05A0E" w:rsidRPr="00E05A0E">
        <w:rPr>
          <w:rFonts w:ascii="Garamond" w:hAnsi="Garamond" w:cs="TimesNewRomanPS-ItalicMT"/>
          <w:i/>
          <w:iCs/>
          <w:color w:val="002060"/>
          <w:sz w:val="24"/>
          <w:szCs w:val="24"/>
          <w:lang w:bidi="ar-SA"/>
        </w:rPr>
        <w:t>illiteracy</w:t>
      </w:r>
      <w:r w:rsidR="00E05A0E" w:rsidRPr="00E05A0E">
        <w:rPr>
          <w:rFonts w:ascii="Garamond" w:hAnsi="Garamond" w:cs="TimesNewRomanPSMT"/>
          <w:color w:val="002060"/>
          <w:sz w:val="24"/>
          <w:szCs w:val="24"/>
          <w:lang w:bidi="ar-SA"/>
        </w:rPr>
        <w:t xml:space="preserve">, </w:t>
      </w:r>
      <w:r w:rsidR="00E05A0E" w:rsidRPr="00E05A0E">
        <w:rPr>
          <w:rFonts w:ascii="Garamond" w:hAnsi="Garamond" w:cs="TimesNewRomanPS-ItalicMT"/>
          <w:i/>
          <w:iCs/>
          <w:color w:val="002060"/>
          <w:sz w:val="24"/>
          <w:szCs w:val="24"/>
          <w:lang w:bidi="ar-SA"/>
        </w:rPr>
        <w:t>exclusion and a lack of material resources}</w:t>
      </w:r>
      <w:r w:rsidR="00E05A0E" w:rsidRPr="00E05A0E">
        <w:rPr>
          <w:rFonts w:ascii="Garamond" w:hAnsi="Garamond" w:cs="TimesNewRomanPSMT"/>
          <w:color w:val="002060"/>
          <w:sz w:val="24"/>
          <w:szCs w:val="24"/>
          <w:lang w:bidi="ar-SA"/>
        </w:rPr>
        <w:t xml:space="preserve">. To this list, the writer juxtaposes his own such as invisibility; deformity; rejection; dependence; vulnerability; pain; indifference; alienation. Schipler (2005) considered the situation of those who are poor despite the fact that they work. </w:t>
      </w:r>
      <w:r w:rsidR="001E4AD4" w:rsidRPr="00E05A0E">
        <w:rPr>
          <w:rFonts w:ascii="Garamond" w:eastAsia="Times New Roman" w:hAnsi="Garamond" w:cs="Times New Roman"/>
          <w:color w:val="002060"/>
          <w:sz w:val="24"/>
          <w:szCs w:val="24"/>
          <w:lang w:eastAsia="fr-FR" w:bidi="ar-SA"/>
        </w:rPr>
        <w:t xml:space="preserve">Abramsky (2013) met the poor in the United Sates to collect their tales of poverty. He presents his book as a </w:t>
      </w:r>
      <w:r w:rsidR="00774EF0">
        <w:rPr>
          <w:rFonts w:ascii="Garamond" w:eastAsia="Times New Roman" w:hAnsi="Garamond" w:cs="Times New Roman"/>
          <w:color w:val="002060"/>
          <w:sz w:val="24"/>
          <w:szCs w:val="24"/>
          <w:lang w:eastAsia="fr-FR" w:bidi="ar-SA"/>
        </w:rPr>
        <w:t>continuqtion</w:t>
      </w:r>
      <w:r w:rsidR="001E4AD4" w:rsidRPr="00E05A0E">
        <w:rPr>
          <w:rFonts w:ascii="Garamond" w:eastAsia="Times New Roman" w:hAnsi="Garamond" w:cs="Times New Roman"/>
          <w:color w:val="002060"/>
          <w:sz w:val="24"/>
          <w:szCs w:val="24"/>
          <w:lang w:eastAsia="fr-FR" w:bidi="ar-SA"/>
        </w:rPr>
        <w:t xml:space="preserve"> of Harrington's book (1962) which greatly sensitized Americans to social injustice. Abramsky (2013) mainly describes the poverty and</w:t>
      </w:r>
      <w:r w:rsidR="00BA2A50" w:rsidRPr="00E05A0E">
        <w:rPr>
          <w:rFonts w:ascii="Garamond" w:eastAsia="Times New Roman" w:hAnsi="Garamond" w:cs="Times New Roman"/>
          <w:color w:val="002060"/>
          <w:sz w:val="24"/>
          <w:szCs w:val="24"/>
          <w:lang w:eastAsia="fr-FR" w:bidi="ar-SA"/>
        </w:rPr>
        <w:t xml:space="preserve"> then prescribe solutions to it.</w:t>
      </w:r>
      <w:r w:rsidR="00E05A0E" w:rsidRPr="00E05A0E">
        <w:rPr>
          <w:rFonts w:ascii="Garamond" w:eastAsia="Times New Roman" w:hAnsi="Garamond" w:cs="Times New Roman"/>
          <w:color w:val="002060"/>
          <w:sz w:val="24"/>
          <w:szCs w:val="24"/>
          <w:lang w:eastAsia="fr-FR" w:bidi="ar-SA"/>
        </w:rPr>
        <w:t xml:space="preserve"> Incongruity </w:t>
      </w:r>
    </w:p>
    <w:p w14:paraId="3B6245DD" w14:textId="6844AA7B" w:rsidR="00E05A0E" w:rsidRPr="00E05A0E" w:rsidRDefault="00E05A0E" w:rsidP="00885B7C">
      <w:pPr>
        <w:autoSpaceDE w:val="0"/>
        <w:autoSpaceDN w:val="0"/>
        <w:adjustRightInd w:val="0"/>
        <w:spacing w:before="120" w:after="120" w:line="360" w:lineRule="auto"/>
        <w:jc w:val="both"/>
        <w:rPr>
          <w:rFonts w:ascii="Garamond" w:hAnsi="Garamond" w:cs="TimesNewRomanPSMT"/>
          <w:color w:val="002060"/>
          <w:sz w:val="24"/>
          <w:szCs w:val="24"/>
          <w:lang w:bidi="ar-SA"/>
        </w:rPr>
      </w:pPr>
      <w:r w:rsidRPr="00E05A0E">
        <w:rPr>
          <w:rFonts w:ascii="Garamond" w:eastAsia="Times New Roman" w:hAnsi="Garamond" w:cs="Times New Roman"/>
          <w:color w:val="002060"/>
          <w:sz w:val="24"/>
          <w:szCs w:val="24"/>
          <w:lang w:eastAsia="fr-FR" w:bidi="ar-SA"/>
        </w:rPr>
        <w:t>While the two above approaches provide valuable insights to the discussion of poverty and its alleviation, they do not explore if there is convergence or incongruity between the policies of poverty alleviation, generally conceived in the North, and the attitude of the poor who are supposed to profit from them.</w:t>
      </w:r>
    </w:p>
    <w:p w14:paraId="47EC3234" w14:textId="67919335" w:rsidR="00AC0D6D" w:rsidRPr="00E05A0E" w:rsidRDefault="000430D7" w:rsidP="00885B7C">
      <w:pPr>
        <w:spacing w:before="120" w:after="120" w:line="360" w:lineRule="auto"/>
        <w:jc w:val="both"/>
        <w:rPr>
          <w:rFonts w:ascii="Garamond" w:eastAsia="Times New Roman" w:hAnsi="Garamond" w:cs="Times New Roman"/>
          <w:color w:val="002060"/>
          <w:sz w:val="24"/>
          <w:szCs w:val="24"/>
          <w:lang w:eastAsia="fr-FR" w:bidi="ar-SA"/>
        </w:rPr>
      </w:pPr>
      <w:r w:rsidRPr="00E05A0E">
        <w:rPr>
          <w:rFonts w:ascii="Garamond" w:hAnsi="Garamond" w:cs="Arial"/>
          <w:color w:val="002060"/>
          <w:sz w:val="24"/>
          <w:szCs w:val="24"/>
        </w:rPr>
        <w:t>Our objective is this research is to explore the similarities and differences between the expert's view and the poor's view of poverty.</w:t>
      </w:r>
      <w:r w:rsidR="00BA2A50" w:rsidRPr="00E05A0E">
        <w:rPr>
          <w:rFonts w:ascii="Garamond" w:hAnsi="Garamond" w:cs="Arial"/>
          <w:color w:val="002060"/>
          <w:sz w:val="24"/>
          <w:szCs w:val="24"/>
        </w:rPr>
        <w:t>Should microfinance be a policy of poverty alleviation based and backed by the poor; then it is essential to know if there is a community of view about the poverty.</w:t>
      </w:r>
      <w:r w:rsidR="003F78BD">
        <w:rPr>
          <w:rFonts w:ascii="Garamond" w:hAnsi="Garamond" w:cs="Arial"/>
          <w:color w:val="002060"/>
          <w:sz w:val="24"/>
          <w:szCs w:val="24"/>
        </w:rPr>
        <w:t xml:space="preserve"> </w:t>
      </w:r>
      <w:r w:rsidR="00AC0D6D">
        <w:rPr>
          <w:rFonts w:ascii="Garamond" w:eastAsia="Times New Roman" w:hAnsi="Garamond" w:cs="Times New Roman"/>
          <w:color w:val="002060"/>
          <w:sz w:val="24"/>
          <w:szCs w:val="24"/>
          <w:lang w:eastAsia="fr-FR" w:bidi="ar-SA"/>
        </w:rPr>
        <w:t>B</w:t>
      </w:r>
      <w:r w:rsidR="00AC0D6D">
        <w:rPr>
          <w:rFonts w:ascii="Garamond" w:eastAsia="Times New Roman" w:hAnsi="Garamond" w:cs="Times New Roman"/>
          <w:color w:val="002060"/>
          <w:sz w:val="24"/>
          <w:szCs w:val="24"/>
          <w:lang w:eastAsia="fr-FR"/>
        </w:rPr>
        <w:t>ased on short interviews with 22 women living in three of the very poor neighborhoods in Cairo, we endeavor</w:t>
      </w:r>
      <w:r w:rsidR="003F78BD">
        <w:rPr>
          <w:rFonts w:ascii="Garamond" w:eastAsia="Times New Roman" w:hAnsi="Garamond" w:cs="Times New Roman"/>
          <w:color w:val="002060"/>
          <w:sz w:val="24"/>
          <w:szCs w:val="24"/>
          <w:lang w:eastAsia="fr-FR"/>
        </w:rPr>
        <w:t xml:space="preserve"> in our paper</w:t>
      </w:r>
      <w:r w:rsidR="00AC0D6D">
        <w:rPr>
          <w:rFonts w:ascii="Garamond" w:eastAsia="Times New Roman" w:hAnsi="Garamond" w:cs="Times New Roman"/>
          <w:color w:val="002060"/>
          <w:sz w:val="24"/>
          <w:szCs w:val="24"/>
          <w:lang w:eastAsia="fr-FR"/>
        </w:rPr>
        <w:t xml:space="preserve"> to look at the main elements of poverty through the lenses of the poor. </w:t>
      </w:r>
    </w:p>
    <w:p w14:paraId="71CBCD1B" w14:textId="77777777" w:rsidR="00BA2A50" w:rsidRPr="00E05A0E" w:rsidRDefault="00BA2A50" w:rsidP="001A4643">
      <w:pPr>
        <w:spacing w:before="120" w:after="120" w:line="360" w:lineRule="auto"/>
        <w:jc w:val="both"/>
        <w:rPr>
          <w:rFonts w:ascii="Garamond" w:hAnsi="Garamond" w:cs="Arial"/>
          <w:color w:val="002060"/>
          <w:sz w:val="24"/>
          <w:szCs w:val="24"/>
        </w:rPr>
      </w:pPr>
    </w:p>
    <w:p w14:paraId="5BC01949" w14:textId="77777777" w:rsidR="001E4AD4" w:rsidRPr="00BA2A50" w:rsidRDefault="001E4AD4" w:rsidP="001A4643">
      <w:pPr>
        <w:spacing w:before="120" w:after="120" w:line="360" w:lineRule="auto"/>
        <w:ind w:left="720" w:hanging="720"/>
        <w:rPr>
          <w:rFonts w:ascii="Garamond" w:eastAsia="Times New Roman" w:hAnsi="Garamond" w:cs="Times New Roman"/>
          <w:color w:val="002060"/>
          <w:sz w:val="24"/>
          <w:szCs w:val="24"/>
          <w:lang w:eastAsia="fr-FR" w:bidi="ar-SA"/>
        </w:rPr>
      </w:pPr>
      <w:r w:rsidRPr="00BA2A50">
        <w:rPr>
          <w:rFonts w:ascii="Garamond" w:eastAsia="Times New Roman" w:hAnsi="Garamond" w:cs="Times New Roman"/>
          <w:color w:val="002060"/>
          <w:sz w:val="24"/>
          <w:szCs w:val="24"/>
          <w:lang w:eastAsia="fr-FR" w:bidi="ar-SA"/>
        </w:rPr>
        <w:t xml:space="preserve">Abramsky Sasha (2013), </w:t>
      </w:r>
      <w:r w:rsidRPr="00BA2A50">
        <w:rPr>
          <w:rFonts w:ascii="Garamond" w:eastAsia="Times New Roman" w:hAnsi="Garamond" w:cs="Arial"/>
          <w:color w:val="002060"/>
          <w:sz w:val="24"/>
          <w:szCs w:val="24"/>
          <w:lang w:eastAsia="fr-FR" w:bidi="ar-SA"/>
        </w:rPr>
        <w:t>THE AMERICAN WAY OF POVERTY</w:t>
      </w:r>
      <w:r w:rsidRPr="00BA2A50">
        <w:rPr>
          <w:rFonts w:ascii="Garamond" w:eastAsia="Times New Roman" w:hAnsi="Garamond" w:cs="Times New Roman"/>
          <w:color w:val="002060"/>
          <w:sz w:val="24"/>
          <w:szCs w:val="24"/>
          <w:lang w:eastAsia="fr-FR" w:bidi="ar-SA"/>
        </w:rPr>
        <w:t>, How the Other Half Still Lives, Nation Books.</w:t>
      </w:r>
    </w:p>
    <w:p w14:paraId="6D26401A" w14:textId="77777777" w:rsidR="001E4AD4" w:rsidRPr="00BA2A50" w:rsidRDefault="004A1E75" w:rsidP="001A4643">
      <w:pPr>
        <w:shd w:val="clear" w:color="auto" w:fill="FFFFFF"/>
        <w:spacing w:before="120" w:after="120" w:line="360" w:lineRule="auto"/>
        <w:ind w:left="720" w:hanging="720"/>
        <w:rPr>
          <w:rFonts w:ascii="Garamond" w:eastAsia="Times New Roman" w:hAnsi="Garamond" w:cs="Arial"/>
          <w:color w:val="002060"/>
          <w:sz w:val="24"/>
          <w:szCs w:val="24"/>
          <w:lang w:eastAsia="fr-FR" w:bidi="ar-SA"/>
        </w:rPr>
      </w:pPr>
      <w:r w:rsidRPr="00BA2A50">
        <w:rPr>
          <w:rFonts w:ascii="Garamond" w:eastAsia="Times New Roman" w:hAnsi="Garamond" w:cs="Arial"/>
          <w:color w:val="002060"/>
          <w:sz w:val="24"/>
          <w:szCs w:val="24"/>
          <w:lang w:eastAsia="fr-FR" w:bidi="ar-SA"/>
        </w:rPr>
        <w:t xml:space="preserve">Gordon David (2005), </w:t>
      </w:r>
      <w:hyperlink r:id="rId11" w:history="1">
        <w:r w:rsidR="00B81782" w:rsidRPr="00BA2A50">
          <w:rPr>
            <w:rFonts w:ascii="Garamond" w:eastAsia="Times New Roman" w:hAnsi="Garamond" w:cs="Arial"/>
            <w:color w:val="002060"/>
            <w:sz w:val="24"/>
            <w:szCs w:val="24"/>
            <w:u w:val="single"/>
            <w:lang w:eastAsia="fr-FR" w:bidi="ar-SA"/>
          </w:rPr>
          <w:t>"Indicators of Poverty &amp; Hunger"</w:t>
        </w:r>
      </w:hyperlink>
      <w:r w:rsidRPr="00BA2A50">
        <w:rPr>
          <w:rFonts w:ascii="Garamond" w:eastAsia="Times New Roman" w:hAnsi="Garamond" w:cs="Arial"/>
          <w:color w:val="002060"/>
          <w:sz w:val="24"/>
          <w:szCs w:val="24"/>
          <w:lang w:eastAsia="fr-FR" w:bidi="ar-SA"/>
        </w:rPr>
        <w:t>, Expert Group Meeting on Youth Development Indicators, United Nations Headquarters, New York, 12th – 14th December</w:t>
      </w:r>
      <w:r w:rsidR="00B81782" w:rsidRPr="00BA2A50">
        <w:rPr>
          <w:rFonts w:ascii="Garamond" w:eastAsia="Times New Roman" w:hAnsi="Garamond" w:cs="Arial"/>
          <w:color w:val="002060"/>
          <w:sz w:val="24"/>
          <w:szCs w:val="24"/>
          <w:lang w:eastAsia="fr-FR" w:bidi="ar-SA"/>
        </w:rPr>
        <w:t xml:space="preserve">. Retrieved </w:t>
      </w:r>
      <w:r w:rsidRPr="00BA2A50">
        <w:rPr>
          <w:rFonts w:ascii="Garamond" w:hAnsi="Garamond" w:cs="Arial"/>
          <w:color w:val="002060"/>
          <w:sz w:val="24"/>
          <w:szCs w:val="24"/>
          <w:shd w:val="clear" w:color="auto" w:fill="FFFFFF"/>
        </w:rPr>
        <w:t xml:space="preserve">on January 15, 2014 </w:t>
      </w:r>
      <w:hyperlink r:id="rId12" w:history="1">
        <w:r w:rsidRPr="00BA2A50">
          <w:rPr>
            <w:rStyle w:val="Lienhypertexte"/>
            <w:rFonts w:ascii="Garamond" w:hAnsi="Garamond"/>
            <w:color w:val="002060"/>
            <w:sz w:val="24"/>
            <w:szCs w:val="24"/>
          </w:rPr>
          <w:t>http://www.un.org/esa/socdev/unyin/documents/ydiDavidGordon_poverty.pdf</w:t>
        </w:r>
      </w:hyperlink>
    </w:p>
    <w:p w14:paraId="7C77F95A" w14:textId="6F7627AB" w:rsidR="001E4AD4" w:rsidRPr="00BA2A50" w:rsidRDefault="001E4AD4" w:rsidP="001A4643">
      <w:pPr>
        <w:shd w:val="clear" w:color="auto" w:fill="FFFFFF"/>
        <w:spacing w:before="120" w:after="120" w:line="360" w:lineRule="auto"/>
        <w:ind w:left="720" w:hanging="720"/>
        <w:rPr>
          <w:rFonts w:ascii="Garamond" w:eastAsia="Times New Roman" w:hAnsi="Garamond" w:cs="Arial"/>
          <w:color w:val="002060"/>
          <w:sz w:val="24"/>
          <w:szCs w:val="24"/>
          <w:lang w:eastAsia="fr-FR" w:bidi="ar-SA"/>
        </w:rPr>
      </w:pPr>
      <w:r w:rsidRPr="00BA2A50">
        <w:rPr>
          <w:rFonts w:ascii="Garamond" w:eastAsia="Times New Roman" w:hAnsi="Garamond" w:cs="Times New Roman"/>
          <w:color w:val="002060"/>
          <w:sz w:val="24"/>
          <w:szCs w:val="24"/>
          <w:lang w:eastAsia="fr-FR" w:bidi="ar-SA"/>
        </w:rPr>
        <w:t xml:space="preserve">Harrington Michael (1962), </w:t>
      </w:r>
      <w:r w:rsidRPr="00BA2A50">
        <w:rPr>
          <w:rFonts w:ascii="Garamond" w:eastAsia="Times New Roman" w:hAnsi="Garamond" w:cs="Times New Roman"/>
          <w:i/>
          <w:iCs/>
          <w:color w:val="002060"/>
          <w:sz w:val="24"/>
          <w:szCs w:val="24"/>
          <w:lang w:eastAsia="fr-FR" w:bidi="ar-SA"/>
        </w:rPr>
        <w:t>"The Other America"</w:t>
      </w:r>
      <w:r w:rsidRPr="00BA2A50">
        <w:rPr>
          <w:rFonts w:ascii="Garamond" w:eastAsia="Times New Roman" w:hAnsi="Garamond" w:cs="Times New Roman"/>
          <w:color w:val="002060"/>
          <w:sz w:val="24"/>
          <w:szCs w:val="24"/>
          <w:lang w:eastAsia="fr-FR" w:bidi="ar-SA"/>
        </w:rPr>
        <w:t>, MacMilan.</w:t>
      </w:r>
    </w:p>
    <w:p w14:paraId="5B679316" w14:textId="6F38E482" w:rsidR="002D43EF" w:rsidRPr="00BA2A50" w:rsidRDefault="002D43EF" w:rsidP="001A4643">
      <w:pPr>
        <w:shd w:val="clear" w:color="auto" w:fill="FFFFFF"/>
        <w:spacing w:before="120" w:after="120" w:line="360" w:lineRule="auto"/>
        <w:ind w:left="720" w:hanging="720"/>
        <w:rPr>
          <w:rFonts w:ascii="Garamond" w:eastAsia="Times New Roman" w:hAnsi="Garamond" w:cs="Arial"/>
          <w:color w:val="002060"/>
          <w:sz w:val="24"/>
          <w:szCs w:val="24"/>
          <w:lang w:eastAsia="fr-FR" w:bidi="ar-SA"/>
        </w:rPr>
      </w:pPr>
      <w:r w:rsidRPr="00BA2A50">
        <w:rPr>
          <w:rFonts w:ascii="Garamond" w:hAnsi="Garamond" w:cs="Arial"/>
          <w:color w:val="002060"/>
          <w:sz w:val="24"/>
          <w:szCs w:val="24"/>
        </w:rPr>
        <w:t>Sachs, Jeffrey (2005).</w:t>
      </w:r>
      <w:r w:rsidRPr="00BA2A50">
        <w:rPr>
          <w:rStyle w:val="apple-converted-space"/>
          <w:rFonts w:ascii="Garamond" w:hAnsi="Garamond" w:cs="Arial"/>
          <w:color w:val="002060"/>
          <w:sz w:val="24"/>
          <w:szCs w:val="24"/>
        </w:rPr>
        <w:t> </w:t>
      </w:r>
      <w:r w:rsidRPr="00BA2A50">
        <w:rPr>
          <w:rFonts w:ascii="Garamond" w:hAnsi="Garamond" w:cs="Arial"/>
          <w:i/>
          <w:iCs/>
          <w:color w:val="002060"/>
          <w:sz w:val="24"/>
          <w:szCs w:val="24"/>
        </w:rPr>
        <w:t>The End of Poverty: Economic Possibilities for Our Time</w:t>
      </w:r>
      <w:r w:rsidRPr="00BA2A50">
        <w:rPr>
          <w:rStyle w:val="apple-converted-space"/>
          <w:rFonts w:ascii="Garamond" w:hAnsi="Garamond" w:cs="Arial"/>
          <w:color w:val="002060"/>
          <w:sz w:val="24"/>
          <w:szCs w:val="24"/>
        </w:rPr>
        <w:t xml:space="preserve">, </w:t>
      </w:r>
      <w:r w:rsidRPr="00BA2A50">
        <w:rPr>
          <w:rFonts w:ascii="Garamond" w:hAnsi="Garamond" w:cs="Arial"/>
          <w:color w:val="002060"/>
          <w:sz w:val="24"/>
          <w:szCs w:val="24"/>
        </w:rPr>
        <w:t>Penguin Press</w:t>
      </w:r>
      <w:r w:rsidRPr="00BA2A50">
        <w:rPr>
          <w:rStyle w:val="apple-converted-space"/>
          <w:rFonts w:ascii="Garamond" w:hAnsi="Garamond" w:cs="Arial"/>
          <w:color w:val="002060"/>
          <w:sz w:val="24"/>
          <w:szCs w:val="24"/>
        </w:rPr>
        <w:t>.</w:t>
      </w:r>
      <w:r w:rsidRPr="00BA2A50">
        <w:rPr>
          <w:rFonts w:ascii="Garamond" w:hAnsi="Garamond" w:cs="Arial"/>
          <w:color w:val="002060"/>
          <w:sz w:val="24"/>
          <w:szCs w:val="24"/>
        </w:rPr>
        <w:t xml:space="preserve"> </w:t>
      </w:r>
    </w:p>
    <w:p w14:paraId="1B632F54" w14:textId="77777777" w:rsidR="00F762E8" w:rsidRPr="00BA2A50" w:rsidRDefault="00B81782" w:rsidP="001A4643">
      <w:pPr>
        <w:spacing w:before="120" w:after="120" w:line="360" w:lineRule="auto"/>
        <w:ind w:left="720" w:hanging="720"/>
        <w:rPr>
          <w:rFonts w:ascii="Garamond" w:hAnsi="Garamond"/>
          <w:color w:val="002060"/>
          <w:sz w:val="24"/>
          <w:szCs w:val="24"/>
        </w:rPr>
      </w:pPr>
      <w:r w:rsidRPr="00BA2A50">
        <w:rPr>
          <w:rFonts w:ascii="Garamond" w:hAnsi="Garamond" w:cs="Arial"/>
          <w:color w:val="002060"/>
          <w:sz w:val="24"/>
          <w:szCs w:val="24"/>
          <w:shd w:val="clear" w:color="auto" w:fill="FFFFFF"/>
        </w:rPr>
        <w:t>Schmidt, R. H. &amp; Zeitinger, C. P. (1997): Critical issues in microbusiness finance and the role of donors</w:t>
      </w:r>
      <w:r w:rsidR="004A1E75" w:rsidRPr="00BA2A50">
        <w:rPr>
          <w:rFonts w:ascii="Garamond" w:hAnsi="Garamond" w:cs="Arial"/>
          <w:color w:val="002060"/>
          <w:sz w:val="24"/>
          <w:szCs w:val="24"/>
          <w:shd w:val="clear" w:color="auto" w:fill="FFFFFF"/>
        </w:rPr>
        <w:t>.</w:t>
      </w:r>
      <w:r w:rsidRPr="00BA2A50">
        <w:rPr>
          <w:rFonts w:ascii="Garamond" w:hAnsi="Garamond" w:cs="Arial"/>
          <w:color w:val="002060"/>
          <w:sz w:val="24"/>
          <w:szCs w:val="24"/>
          <w:shd w:val="clear" w:color="auto" w:fill="FFFFFF"/>
        </w:rPr>
        <w:t xml:space="preserve"> Retrieved on January 15, 2014 </w:t>
      </w:r>
      <w:hyperlink r:id="rId13" w:history="1">
        <w:r w:rsidRPr="00BA2A50">
          <w:rPr>
            <w:rStyle w:val="Lienhypertexte"/>
            <w:rFonts w:ascii="Garamond" w:hAnsi="Garamond"/>
            <w:color w:val="002060"/>
            <w:sz w:val="24"/>
            <w:szCs w:val="24"/>
          </w:rPr>
          <w:t>http://www.gdrc.org/icm/mfi-donor.pdf</w:t>
        </w:r>
      </w:hyperlink>
    </w:p>
    <w:p w14:paraId="56FB2D3E" w14:textId="77777777" w:rsidR="001E4AD4" w:rsidRPr="00BA2A50" w:rsidRDefault="001E4AD4" w:rsidP="001A4643">
      <w:pPr>
        <w:pStyle w:val="Titre1"/>
        <w:shd w:val="clear" w:color="auto" w:fill="FFFFFF"/>
        <w:spacing w:before="120" w:beforeAutospacing="0" w:after="120" w:afterAutospacing="0" w:line="360" w:lineRule="auto"/>
        <w:rPr>
          <w:rFonts w:ascii="Garamond" w:hAnsi="Garamond" w:cs="Arial"/>
          <w:b w:val="0"/>
          <w:bCs w:val="0"/>
          <w:color w:val="002060"/>
          <w:sz w:val="24"/>
          <w:szCs w:val="24"/>
          <w:lang w:val="en-US"/>
        </w:rPr>
      </w:pPr>
      <w:r w:rsidRPr="00BA2A50">
        <w:rPr>
          <w:rFonts w:ascii="Garamond" w:hAnsi="Garamond"/>
          <w:b w:val="0"/>
          <w:bCs w:val="0"/>
          <w:color w:val="002060"/>
          <w:sz w:val="24"/>
          <w:szCs w:val="24"/>
          <w:lang w:val="en-US"/>
        </w:rPr>
        <w:t xml:space="preserve">Shipler David K. </w:t>
      </w:r>
      <w:r w:rsidRPr="00BA2A50">
        <w:rPr>
          <w:rFonts w:ascii="Garamond" w:hAnsi="Garamond" w:cs="Arial"/>
          <w:b w:val="0"/>
          <w:bCs w:val="0"/>
          <w:color w:val="002060"/>
          <w:sz w:val="24"/>
          <w:szCs w:val="24"/>
          <w:shd w:val="clear" w:color="auto" w:fill="FFFFFF"/>
          <w:lang w:val="en-US"/>
        </w:rPr>
        <w:t>(2005)</w:t>
      </w:r>
      <w:r w:rsidRPr="00BA2A50">
        <w:rPr>
          <w:rFonts w:ascii="Garamond" w:hAnsi="Garamond"/>
          <w:b w:val="0"/>
          <w:bCs w:val="0"/>
          <w:color w:val="002060"/>
          <w:sz w:val="24"/>
          <w:szCs w:val="24"/>
          <w:lang w:val="en-US"/>
        </w:rPr>
        <w:t xml:space="preserve">, </w:t>
      </w:r>
      <w:r w:rsidRPr="00BA2A50">
        <w:rPr>
          <w:rFonts w:ascii="Garamond" w:hAnsi="Garamond" w:cs="Arial"/>
          <w:b w:val="0"/>
          <w:bCs w:val="0"/>
          <w:color w:val="002060"/>
          <w:sz w:val="24"/>
          <w:szCs w:val="24"/>
          <w:lang w:val="en-US"/>
        </w:rPr>
        <w:t xml:space="preserve">The Working Poor: Invisible in America, </w:t>
      </w:r>
      <w:r w:rsidRPr="00BA2A50">
        <w:rPr>
          <w:rFonts w:ascii="Garamond" w:hAnsi="Garamond" w:cs="Arial"/>
          <w:b w:val="0"/>
          <w:bCs w:val="0"/>
          <w:color w:val="002060"/>
          <w:sz w:val="24"/>
          <w:szCs w:val="24"/>
          <w:shd w:val="clear" w:color="auto" w:fill="FFFFFF"/>
          <w:lang w:val="en-US"/>
        </w:rPr>
        <w:t xml:space="preserve">Vintage </w:t>
      </w:r>
    </w:p>
    <w:p w14:paraId="122BE314" w14:textId="77777777" w:rsidR="002A0699" w:rsidRPr="00BA2A50" w:rsidRDefault="00F762E8" w:rsidP="001A4643">
      <w:pPr>
        <w:spacing w:before="120" w:after="120" w:line="360" w:lineRule="auto"/>
        <w:ind w:left="720" w:hanging="720"/>
        <w:rPr>
          <w:rFonts w:ascii="Garamond" w:eastAsia="Times New Roman" w:hAnsi="Garamond" w:cs="Arial"/>
          <w:color w:val="002060"/>
          <w:sz w:val="24"/>
          <w:szCs w:val="24"/>
          <w:lang w:eastAsia="fr-FR" w:bidi="ar-SA"/>
        </w:rPr>
      </w:pPr>
      <w:r w:rsidRPr="00BA2A50">
        <w:rPr>
          <w:rFonts w:ascii="Garamond" w:eastAsia="Times New Roman" w:hAnsi="Garamond" w:cs="Arial"/>
          <w:color w:val="002060"/>
          <w:sz w:val="24"/>
          <w:szCs w:val="24"/>
          <w:lang w:eastAsia="fr-FR" w:bidi="ar-SA"/>
        </w:rPr>
        <w:t xml:space="preserve">United Nationas Organization (1995), 10. </w:t>
      </w:r>
      <w:hyperlink r:id="rId14" w:history="1">
        <w:r w:rsidRPr="00BA2A50">
          <w:rPr>
            <w:rFonts w:ascii="Garamond" w:eastAsia="Times New Roman" w:hAnsi="Garamond" w:cs="Arial"/>
            <w:color w:val="002060"/>
            <w:sz w:val="24"/>
            <w:szCs w:val="24"/>
            <w:u w:val="single"/>
            <w:lang w:eastAsia="fr-FR" w:bidi="ar-SA"/>
          </w:rPr>
          <w:t>"World Summit for Social Development 1995 (see Annex II, Section 19)"</w:t>
        </w:r>
      </w:hyperlink>
      <w:r w:rsidRPr="00BA2A50">
        <w:rPr>
          <w:rFonts w:ascii="Garamond" w:eastAsia="Times New Roman" w:hAnsi="Garamond" w:cs="Arial"/>
          <w:color w:val="002060"/>
          <w:sz w:val="24"/>
          <w:szCs w:val="24"/>
          <w:lang w:eastAsia="fr-FR" w:bidi="ar-SA"/>
        </w:rPr>
        <w:t xml:space="preserve">. </w:t>
      </w:r>
      <w:r w:rsidRPr="00BA2A50">
        <w:rPr>
          <w:rFonts w:ascii="Garamond" w:hAnsi="Garamond" w:cs="Arial"/>
          <w:color w:val="002060"/>
          <w:sz w:val="24"/>
          <w:szCs w:val="24"/>
          <w:shd w:val="clear" w:color="auto" w:fill="FFFFFF"/>
        </w:rPr>
        <w:t xml:space="preserve">Retrieved on January 15, 2014 </w:t>
      </w:r>
      <w:hyperlink r:id="rId15" w:history="1">
        <w:r w:rsidRPr="00BA2A50">
          <w:rPr>
            <w:rStyle w:val="Lienhypertexte"/>
            <w:rFonts w:ascii="Garamond" w:hAnsi="Garamond"/>
            <w:color w:val="002060"/>
            <w:sz w:val="24"/>
            <w:szCs w:val="24"/>
          </w:rPr>
          <w:t>http://www.un.org/documents/ga/conf166/aconf166-9.htm</w:t>
        </w:r>
      </w:hyperlink>
      <w:r w:rsidRPr="00BA2A50">
        <w:rPr>
          <w:rFonts w:ascii="Garamond" w:eastAsia="Times New Roman" w:hAnsi="Garamond" w:cs="Arial"/>
          <w:color w:val="002060"/>
          <w:sz w:val="24"/>
          <w:szCs w:val="24"/>
          <w:lang w:eastAsia="fr-FR" w:bidi="ar-SA"/>
        </w:rPr>
        <w:t>.</w:t>
      </w:r>
    </w:p>
    <w:p w14:paraId="25F82E24" w14:textId="38B32253" w:rsidR="002A0699" w:rsidRPr="00BA2A50" w:rsidRDefault="002A0699" w:rsidP="001A4643">
      <w:pPr>
        <w:spacing w:before="120" w:after="120" w:line="360" w:lineRule="auto"/>
        <w:ind w:left="720" w:hanging="720"/>
        <w:rPr>
          <w:rFonts w:ascii="Garamond" w:eastAsia="Times New Roman" w:hAnsi="Garamond" w:cs="Arial"/>
          <w:color w:val="002060"/>
          <w:sz w:val="24"/>
          <w:szCs w:val="24"/>
          <w:lang w:eastAsia="fr-FR" w:bidi="ar-SA"/>
        </w:rPr>
      </w:pPr>
      <w:r w:rsidRPr="00BA2A50">
        <w:rPr>
          <w:rFonts w:ascii="Garamond" w:eastAsia="Times New Roman" w:hAnsi="Garamond" w:cs="Arial"/>
          <w:color w:val="002060"/>
          <w:sz w:val="24"/>
          <w:szCs w:val="24"/>
          <w:lang w:eastAsia="fr-FR" w:bidi="ar-SA"/>
        </w:rPr>
        <w:t xml:space="preserve">United Nationas Organization (2000), 10. </w:t>
      </w:r>
      <w:r w:rsidRPr="00BA2A50">
        <w:rPr>
          <w:rFonts w:ascii="Garamond" w:hAnsi="Garamond" w:cs="Arial"/>
          <w:color w:val="002060"/>
          <w:sz w:val="24"/>
          <w:szCs w:val="24"/>
        </w:rPr>
        <w:t>Millennium Development Goals</w:t>
      </w:r>
      <w:r w:rsidRPr="00BA2A50">
        <w:rPr>
          <w:rFonts w:ascii="Garamond" w:hAnsi="Garamond"/>
          <w:color w:val="002060"/>
          <w:sz w:val="24"/>
          <w:szCs w:val="24"/>
        </w:rPr>
        <w:t xml:space="preserve">. </w:t>
      </w:r>
      <w:r w:rsidRPr="00BA2A50">
        <w:rPr>
          <w:rFonts w:ascii="Garamond" w:hAnsi="Garamond" w:cs="Arial"/>
          <w:color w:val="002060"/>
          <w:sz w:val="24"/>
          <w:szCs w:val="24"/>
          <w:shd w:val="clear" w:color="auto" w:fill="FFFFFF"/>
        </w:rPr>
        <w:t xml:space="preserve">Retrieved on January 20, 2014 </w:t>
      </w:r>
      <w:hyperlink r:id="rId16" w:history="1">
        <w:r w:rsidRPr="00BA2A50">
          <w:rPr>
            <w:rStyle w:val="Lienhypertexte"/>
            <w:rFonts w:ascii="Garamond" w:hAnsi="Garamond"/>
            <w:color w:val="002060"/>
            <w:sz w:val="24"/>
            <w:szCs w:val="24"/>
          </w:rPr>
          <w:t>http://www.un.org/millenniumgoals/</w:t>
        </w:r>
      </w:hyperlink>
    </w:p>
    <w:p w14:paraId="5A6ED84A" w14:textId="77777777" w:rsidR="00BA2A50" w:rsidRPr="00BA2A50" w:rsidRDefault="00BA2A50" w:rsidP="001A4643">
      <w:pPr>
        <w:spacing w:before="120" w:after="120" w:line="360" w:lineRule="auto"/>
        <w:jc w:val="both"/>
        <w:rPr>
          <w:rFonts w:ascii="Garamond" w:hAnsi="Garamond" w:cs="Arial"/>
          <w:color w:val="002060"/>
          <w:sz w:val="24"/>
          <w:szCs w:val="24"/>
        </w:rPr>
      </w:pPr>
      <w:r w:rsidRPr="00BA2A50">
        <w:rPr>
          <w:rFonts w:ascii="Garamond" w:hAnsi="Garamond" w:cs="Arial"/>
          <w:color w:val="002060"/>
          <w:sz w:val="24"/>
          <w:szCs w:val="24"/>
        </w:rPr>
        <w:t xml:space="preserve">Vollman William T. (2007), Poor people, </w:t>
      </w:r>
      <w:r w:rsidRPr="00BA2A50">
        <w:rPr>
          <w:rFonts w:ascii="Garamond" w:hAnsi="Garamond"/>
          <w:color w:val="002060"/>
          <w:sz w:val="24"/>
          <w:szCs w:val="24"/>
          <w:shd w:val="clear" w:color="auto" w:fill="FFFFFF"/>
        </w:rPr>
        <w:t>Ecco/HarperCollins Publishers</w:t>
      </w:r>
    </w:p>
    <w:p w14:paraId="61F4C2A8" w14:textId="696C7741" w:rsidR="004A1E75" w:rsidRPr="00BA2A50" w:rsidRDefault="00BA2A50" w:rsidP="001A4643">
      <w:pPr>
        <w:spacing w:before="120" w:after="120" w:line="360" w:lineRule="auto"/>
        <w:ind w:left="720" w:hanging="720"/>
        <w:rPr>
          <w:rFonts w:ascii="Garamond" w:hAnsi="Garamond"/>
          <w:color w:val="002060"/>
          <w:sz w:val="24"/>
          <w:szCs w:val="24"/>
        </w:rPr>
      </w:pPr>
      <w:r w:rsidRPr="00BA2A50">
        <w:rPr>
          <w:rFonts w:ascii="Garamond" w:eastAsia="Times New Roman" w:hAnsi="Garamond" w:cs="Arial"/>
          <w:color w:val="002060"/>
          <w:sz w:val="24"/>
          <w:szCs w:val="24"/>
          <w:lang w:eastAsia="fr-FR" w:bidi="ar-SA"/>
        </w:rPr>
        <w:t xml:space="preserve"> </w:t>
      </w:r>
      <w:r w:rsidR="00F762E8" w:rsidRPr="00BA2A50">
        <w:rPr>
          <w:rFonts w:ascii="Garamond" w:eastAsia="Times New Roman" w:hAnsi="Garamond" w:cs="Arial"/>
          <w:color w:val="002060"/>
          <w:sz w:val="24"/>
          <w:szCs w:val="24"/>
          <w:lang w:eastAsia="fr-FR" w:bidi="ar-SA"/>
        </w:rPr>
        <w:t xml:space="preserve">World Bank (), </w:t>
      </w:r>
      <w:r w:rsidR="004A1E75" w:rsidRPr="00BA2A50">
        <w:rPr>
          <w:rFonts w:ascii="Garamond" w:eastAsia="Times New Roman" w:hAnsi="Garamond" w:cs="Arial"/>
          <w:color w:val="002060"/>
          <w:sz w:val="24"/>
          <w:szCs w:val="24"/>
          <w:u w:val="single"/>
          <w:lang w:eastAsia="fr-FR" w:bidi="ar-SA"/>
        </w:rPr>
        <w:t>"</w:t>
      </w:r>
      <w:r w:rsidR="00F762E8" w:rsidRPr="00BA2A50">
        <w:rPr>
          <w:rFonts w:ascii="Garamond" w:eastAsia="Times New Roman" w:hAnsi="Garamond" w:cs="Arial"/>
          <w:color w:val="002060"/>
          <w:sz w:val="24"/>
          <w:szCs w:val="24"/>
          <w:u w:val="single"/>
          <w:lang w:eastAsia="fr-FR" w:bidi="ar-SA"/>
        </w:rPr>
        <w:t xml:space="preserve">Analyzing </w:t>
      </w:r>
      <w:r w:rsidR="004A1E75" w:rsidRPr="00BA2A50">
        <w:rPr>
          <w:rFonts w:ascii="Garamond" w:eastAsia="Times New Roman" w:hAnsi="Garamond" w:cs="Arial"/>
          <w:color w:val="002060"/>
          <w:sz w:val="24"/>
          <w:szCs w:val="24"/>
          <w:u w:val="single"/>
          <w:lang w:eastAsia="fr-FR" w:bidi="ar-SA"/>
        </w:rPr>
        <w:t>Poverty and Inequa</w:t>
      </w:r>
      <w:r w:rsidR="00F762E8" w:rsidRPr="00BA2A50">
        <w:rPr>
          <w:rFonts w:ascii="Garamond" w:eastAsia="Times New Roman" w:hAnsi="Garamond" w:cs="Arial"/>
          <w:color w:val="002060"/>
          <w:sz w:val="24"/>
          <w:szCs w:val="24"/>
          <w:u w:val="single"/>
          <w:lang w:eastAsia="fr-FR" w:bidi="ar-SA"/>
        </w:rPr>
        <w:t>lity</w:t>
      </w:r>
      <w:r w:rsidR="004A1E75" w:rsidRPr="00BA2A50">
        <w:rPr>
          <w:rFonts w:ascii="Garamond" w:eastAsia="Times New Roman" w:hAnsi="Garamond" w:cs="Arial"/>
          <w:color w:val="002060"/>
          <w:sz w:val="24"/>
          <w:szCs w:val="24"/>
          <w:u w:val="single"/>
          <w:lang w:eastAsia="fr-FR" w:bidi="ar-SA"/>
        </w:rPr>
        <w:t>"</w:t>
      </w:r>
      <w:r w:rsidR="004A1E75" w:rsidRPr="00BA2A50">
        <w:rPr>
          <w:rFonts w:ascii="Garamond" w:eastAsia="Times New Roman" w:hAnsi="Garamond" w:cs="Arial"/>
          <w:color w:val="002060"/>
          <w:sz w:val="24"/>
          <w:szCs w:val="24"/>
          <w:lang w:eastAsia="fr-FR" w:bidi="ar-SA"/>
        </w:rPr>
        <w:t xml:space="preserve">. worldbank.org. </w:t>
      </w:r>
      <w:r w:rsidR="004A1E75" w:rsidRPr="00BA2A50">
        <w:rPr>
          <w:rFonts w:ascii="Garamond" w:hAnsi="Garamond" w:cs="Arial"/>
          <w:color w:val="002060"/>
          <w:sz w:val="24"/>
          <w:szCs w:val="24"/>
          <w:shd w:val="clear" w:color="auto" w:fill="FFFFFF"/>
        </w:rPr>
        <w:t>Retrieved on January 15, 2014</w:t>
      </w:r>
      <w:r w:rsidR="004A1E75" w:rsidRPr="00BA2A50">
        <w:rPr>
          <w:rFonts w:ascii="Garamond" w:eastAsia="Times New Roman" w:hAnsi="Garamond" w:cs="Arial"/>
          <w:color w:val="002060"/>
          <w:sz w:val="24"/>
          <w:szCs w:val="24"/>
          <w:lang w:eastAsia="fr-FR" w:bidi="ar-SA"/>
        </w:rPr>
        <w:t xml:space="preserve"> </w:t>
      </w:r>
      <w:hyperlink r:id="rId17" w:history="1">
        <w:r w:rsidR="00F762E8" w:rsidRPr="00BA2A50">
          <w:rPr>
            <w:rStyle w:val="Lienhypertexte"/>
            <w:rFonts w:ascii="Garamond" w:hAnsi="Garamond"/>
            <w:color w:val="002060"/>
            <w:sz w:val="24"/>
            <w:szCs w:val="24"/>
          </w:rPr>
          <w:t>http://web.worldbank.org/WBSITE/EXTERNAL/TOPICS/EXTPOVERTY/EXTPA/0,,contentMDK:20202211~menuPK:435069~pagePK:148956~piPK:216618~theSitePK:430367,00.html</w:t>
        </w:r>
      </w:hyperlink>
    </w:p>
    <w:p w14:paraId="1A0791A6" w14:textId="5C8135C5" w:rsidR="00322AE2" w:rsidRPr="00BA2A50" w:rsidRDefault="00322AE2" w:rsidP="001A4643">
      <w:pPr>
        <w:spacing w:before="120" w:after="120" w:line="360" w:lineRule="auto"/>
        <w:ind w:left="720" w:hanging="720"/>
        <w:rPr>
          <w:rStyle w:val="Lienhypertexte"/>
          <w:rFonts w:ascii="Garamond" w:hAnsi="Garamond"/>
          <w:color w:val="002060"/>
          <w:sz w:val="24"/>
          <w:szCs w:val="24"/>
        </w:rPr>
      </w:pPr>
      <w:r w:rsidRPr="00BA2A50">
        <w:rPr>
          <w:rFonts w:ascii="Garamond" w:eastAsia="Times New Roman" w:hAnsi="Garamond" w:cs="Arial"/>
          <w:color w:val="002060"/>
          <w:sz w:val="24"/>
          <w:szCs w:val="24"/>
          <w:lang w:eastAsia="fr-FR" w:bidi="ar-SA"/>
        </w:rPr>
        <w:t>World Bank (),</w:t>
      </w:r>
      <w:hyperlink r:id="rId18" w:history="1">
        <w:r w:rsidRPr="00BA2A50">
          <w:rPr>
            <w:rStyle w:val="Lienhypertexte"/>
            <w:rFonts w:ascii="Garamond" w:hAnsi="Garamond"/>
            <w:color w:val="002060"/>
            <w:sz w:val="24"/>
            <w:szCs w:val="24"/>
          </w:rPr>
          <w:t>http://data.worldbank.org/</w:t>
        </w:r>
      </w:hyperlink>
    </w:p>
    <w:p w14:paraId="42BBF108" w14:textId="3C22C818" w:rsidR="002A0699" w:rsidRPr="002D43EF" w:rsidRDefault="002A0699" w:rsidP="001A4643">
      <w:pPr>
        <w:spacing w:before="120" w:after="120" w:line="360" w:lineRule="auto"/>
        <w:ind w:left="720" w:hanging="720"/>
        <w:rPr>
          <w:rFonts w:ascii="Garamond" w:eastAsia="Times New Roman" w:hAnsi="Garamond" w:cs="Arial"/>
          <w:color w:val="343434"/>
          <w:sz w:val="24"/>
          <w:szCs w:val="24"/>
          <w:lang w:eastAsia="fr-FR" w:bidi="ar-SA"/>
        </w:rPr>
      </w:pPr>
    </w:p>
    <w:p w14:paraId="1D23478A" w14:textId="0954B463" w:rsidR="00BC279A" w:rsidRPr="00BC279A" w:rsidRDefault="00BC279A" w:rsidP="001A4643">
      <w:pPr>
        <w:shd w:val="clear" w:color="auto" w:fill="FFFFFF"/>
        <w:spacing w:before="120" w:after="120" w:line="360" w:lineRule="auto"/>
        <w:rPr>
          <w:rFonts w:ascii="Arial" w:eastAsia="Times New Roman" w:hAnsi="Arial" w:cs="Arial"/>
          <w:color w:val="343434"/>
          <w:sz w:val="23"/>
          <w:szCs w:val="23"/>
          <w:lang w:eastAsia="fr-FR" w:bidi="ar-SA"/>
        </w:rPr>
      </w:pPr>
    </w:p>
    <w:p w14:paraId="1D2347A7" w14:textId="140E4018" w:rsidR="00CB246E" w:rsidRPr="000430D7" w:rsidRDefault="00CB246E" w:rsidP="001A4643">
      <w:pPr>
        <w:spacing w:before="120" w:after="120" w:line="360" w:lineRule="auto"/>
        <w:rPr>
          <w:rFonts w:ascii="Garamond" w:hAnsi="Garamond"/>
          <w:color w:val="002060"/>
          <w:sz w:val="24"/>
          <w:szCs w:val="24"/>
        </w:rPr>
      </w:pPr>
    </w:p>
    <w:sectPr w:rsidR="00CB246E" w:rsidRPr="000430D7" w:rsidSect="00CB246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66AC3" w14:textId="77777777" w:rsidR="006C12FF" w:rsidRDefault="006C12FF" w:rsidP="000D10BA">
      <w:pPr>
        <w:spacing w:after="0" w:line="240" w:lineRule="auto"/>
      </w:pPr>
      <w:r>
        <w:separator/>
      </w:r>
    </w:p>
  </w:endnote>
  <w:endnote w:type="continuationSeparator" w:id="0">
    <w:p w14:paraId="10336347" w14:textId="77777777" w:rsidR="006C12FF" w:rsidRDefault="006C12FF" w:rsidP="000D1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361103"/>
      <w:docPartObj>
        <w:docPartGallery w:val="Page Numbers (Bottom of Page)"/>
        <w:docPartUnique/>
      </w:docPartObj>
    </w:sdtPr>
    <w:sdtEndPr/>
    <w:sdtContent>
      <w:p w14:paraId="09674B05" w14:textId="6B2C59F0" w:rsidR="006C12FF" w:rsidRDefault="006C12FF">
        <w:pPr>
          <w:pStyle w:val="Pieddepage"/>
        </w:pPr>
        <w:r>
          <w:rPr>
            <w:rFonts w:asciiTheme="majorHAnsi" w:eastAsiaTheme="majorEastAsia" w:hAnsiTheme="majorHAnsi" w:cstheme="majorBidi"/>
            <w:noProof/>
            <w:sz w:val="28"/>
            <w:szCs w:val="28"/>
            <w:lang w:val="fr-FR" w:eastAsia="fr-FR" w:bidi="ar-SA"/>
          </w:rPr>
          <mc:AlternateContent>
            <mc:Choice Requires="wps">
              <w:drawing>
                <wp:anchor distT="0" distB="0" distL="114300" distR="114300" simplePos="0" relativeHeight="251659264" behindDoc="0" locked="0" layoutInCell="1" allowOverlap="1" wp14:anchorId="006773F0" wp14:editId="237FD03E">
                  <wp:simplePos x="0" y="0"/>
                  <wp:positionH relativeFrom="rightMargin">
                    <wp:align>center</wp:align>
                  </wp:positionH>
                  <wp:positionV relativeFrom="bottomMargin">
                    <wp:align>center</wp:align>
                  </wp:positionV>
                  <wp:extent cx="512445" cy="441325"/>
                  <wp:effectExtent l="0" t="0" r="20955" b="15875"/>
                  <wp:wrapNone/>
                  <wp:docPr id="4" name="Organigramme : Alternativ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1BD75BF0" w14:textId="77777777" w:rsidR="006C12FF" w:rsidRPr="000D10BA" w:rsidRDefault="006C12FF" w:rsidP="000D10BA">
                              <w:pPr>
                                <w:pStyle w:val="Pieddepage"/>
                                <w:pBdr>
                                  <w:top w:val="single" w:sz="12" w:space="1" w:color="9BBB59" w:themeColor="accent3"/>
                                  <w:bottom w:val="single" w:sz="48" w:space="1" w:color="9BBB59" w:themeColor="accent3"/>
                                </w:pBdr>
                                <w:shd w:val="clear" w:color="auto" w:fill="FFFF00"/>
                                <w:jc w:val="center"/>
                                <w:rPr>
                                  <w:rFonts w:ascii="Garamond" w:hAnsi="Garamond"/>
                                  <w:b/>
                                  <w:bCs/>
                                  <w:color w:val="FF0000"/>
                                  <w:sz w:val="24"/>
                                  <w:szCs w:val="24"/>
                                </w:rPr>
                              </w:pPr>
                              <w:r w:rsidRPr="000D10BA">
                                <w:rPr>
                                  <w:rFonts w:ascii="Garamond" w:hAnsi="Garamond"/>
                                  <w:b/>
                                  <w:bCs/>
                                  <w:color w:val="FF0000"/>
                                  <w:sz w:val="24"/>
                                  <w:szCs w:val="24"/>
                                </w:rPr>
                                <w:fldChar w:fldCharType="begin"/>
                              </w:r>
                              <w:r w:rsidRPr="000D10BA">
                                <w:rPr>
                                  <w:rFonts w:ascii="Garamond" w:hAnsi="Garamond"/>
                                  <w:b/>
                                  <w:bCs/>
                                  <w:color w:val="FF0000"/>
                                  <w:sz w:val="24"/>
                                  <w:szCs w:val="24"/>
                                </w:rPr>
                                <w:instrText>PAGE    \* MERGEFORMAT</w:instrText>
                              </w:r>
                              <w:r w:rsidRPr="000D10BA">
                                <w:rPr>
                                  <w:rFonts w:ascii="Garamond" w:hAnsi="Garamond"/>
                                  <w:b/>
                                  <w:bCs/>
                                  <w:color w:val="FF0000"/>
                                  <w:sz w:val="24"/>
                                  <w:szCs w:val="24"/>
                                </w:rPr>
                                <w:fldChar w:fldCharType="separate"/>
                              </w:r>
                              <w:r w:rsidR="00967883" w:rsidRPr="00967883">
                                <w:rPr>
                                  <w:rFonts w:ascii="Garamond" w:hAnsi="Garamond"/>
                                  <w:b/>
                                  <w:bCs/>
                                  <w:noProof/>
                                  <w:color w:val="FF0000"/>
                                  <w:sz w:val="24"/>
                                  <w:szCs w:val="24"/>
                                  <w:lang w:val="fr-FR"/>
                                </w:rPr>
                                <w:t>1</w:t>
                              </w:r>
                              <w:r w:rsidRPr="000D10BA">
                                <w:rPr>
                                  <w:rFonts w:ascii="Garamond" w:hAnsi="Garamond"/>
                                  <w:b/>
                                  <w:bCs/>
                                  <w:color w:val="FF0000"/>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773F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4"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" fillcolor="white [3201]" strokecolor="red" strokeweight="2pt">
                  <v:textbox>
                    <w:txbxContent>
                      <w:p w14:paraId="1BD75BF0" w14:textId="77777777" w:rsidR="006C12FF" w:rsidRPr="000D10BA" w:rsidRDefault="006C12FF" w:rsidP="000D10BA">
                        <w:pPr>
                          <w:pStyle w:val="Pieddepage"/>
                          <w:pBdr>
                            <w:top w:val="single" w:sz="12" w:space="1" w:color="9BBB59" w:themeColor="accent3"/>
                            <w:bottom w:val="single" w:sz="48" w:space="1" w:color="9BBB59" w:themeColor="accent3"/>
                          </w:pBdr>
                          <w:shd w:val="clear" w:color="auto" w:fill="FFFF00"/>
                          <w:jc w:val="center"/>
                          <w:rPr>
                            <w:rFonts w:ascii="Garamond" w:hAnsi="Garamond"/>
                            <w:b/>
                            <w:bCs/>
                            <w:color w:val="FF0000"/>
                            <w:sz w:val="24"/>
                            <w:szCs w:val="24"/>
                          </w:rPr>
                        </w:pPr>
                        <w:r w:rsidRPr="000D10BA">
                          <w:rPr>
                            <w:rFonts w:ascii="Garamond" w:hAnsi="Garamond"/>
                            <w:b/>
                            <w:bCs/>
                            <w:color w:val="FF0000"/>
                            <w:sz w:val="24"/>
                            <w:szCs w:val="24"/>
                          </w:rPr>
                          <w:fldChar w:fldCharType="begin"/>
                        </w:r>
                        <w:r w:rsidRPr="000D10BA">
                          <w:rPr>
                            <w:rFonts w:ascii="Garamond" w:hAnsi="Garamond"/>
                            <w:b/>
                            <w:bCs/>
                            <w:color w:val="FF0000"/>
                            <w:sz w:val="24"/>
                            <w:szCs w:val="24"/>
                          </w:rPr>
                          <w:instrText>PAGE    \* MERGEFORMAT</w:instrText>
                        </w:r>
                        <w:r w:rsidRPr="000D10BA">
                          <w:rPr>
                            <w:rFonts w:ascii="Garamond" w:hAnsi="Garamond"/>
                            <w:b/>
                            <w:bCs/>
                            <w:color w:val="FF0000"/>
                            <w:sz w:val="24"/>
                            <w:szCs w:val="24"/>
                          </w:rPr>
                          <w:fldChar w:fldCharType="separate"/>
                        </w:r>
                        <w:r w:rsidR="00967883" w:rsidRPr="00967883">
                          <w:rPr>
                            <w:rFonts w:ascii="Garamond" w:hAnsi="Garamond"/>
                            <w:b/>
                            <w:bCs/>
                            <w:noProof/>
                            <w:color w:val="FF0000"/>
                            <w:sz w:val="24"/>
                            <w:szCs w:val="24"/>
                            <w:lang w:val="fr-FR"/>
                          </w:rPr>
                          <w:t>1</w:t>
                        </w:r>
                        <w:r w:rsidRPr="000D10BA">
                          <w:rPr>
                            <w:rFonts w:ascii="Garamond" w:hAnsi="Garamond"/>
                            <w:b/>
                            <w:bCs/>
                            <w:color w:val="FF0000"/>
                            <w:sz w:val="24"/>
                            <w:szCs w:val="24"/>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CAA03" w14:textId="77777777" w:rsidR="006C12FF" w:rsidRDefault="006C12FF" w:rsidP="000D10BA">
      <w:pPr>
        <w:spacing w:after="0" w:line="240" w:lineRule="auto"/>
      </w:pPr>
      <w:r>
        <w:separator/>
      </w:r>
    </w:p>
  </w:footnote>
  <w:footnote w:type="continuationSeparator" w:id="0">
    <w:p w14:paraId="28F6AFAB" w14:textId="77777777" w:rsidR="006C12FF" w:rsidRDefault="006C12FF" w:rsidP="000D1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D4CDE"/>
    <w:multiLevelType w:val="multilevel"/>
    <w:tmpl w:val="616A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FB7B9A"/>
    <w:multiLevelType w:val="multilevel"/>
    <w:tmpl w:val="3708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4036CC"/>
    <w:multiLevelType w:val="multilevel"/>
    <w:tmpl w:val="ECDEB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E153AD"/>
    <w:multiLevelType w:val="multilevel"/>
    <w:tmpl w:val="C154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BFA"/>
    <w:rsid w:val="000430D7"/>
    <w:rsid w:val="0008519B"/>
    <w:rsid w:val="000D10BA"/>
    <w:rsid w:val="00122339"/>
    <w:rsid w:val="001A4643"/>
    <w:rsid w:val="001E4AD4"/>
    <w:rsid w:val="00202DB4"/>
    <w:rsid w:val="002A0699"/>
    <w:rsid w:val="002D43EF"/>
    <w:rsid w:val="00322AE2"/>
    <w:rsid w:val="00336CA0"/>
    <w:rsid w:val="003B44AF"/>
    <w:rsid w:val="003F78BD"/>
    <w:rsid w:val="00464305"/>
    <w:rsid w:val="004A1E75"/>
    <w:rsid w:val="00506B55"/>
    <w:rsid w:val="005923E8"/>
    <w:rsid w:val="006C12FF"/>
    <w:rsid w:val="0072361D"/>
    <w:rsid w:val="007504B7"/>
    <w:rsid w:val="00774EF0"/>
    <w:rsid w:val="007C4974"/>
    <w:rsid w:val="00861389"/>
    <w:rsid w:val="00885B7C"/>
    <w:rsid w:val="008F0AA2"/>
    <w:rsid w:val="00965A77"/>
    <w:rsid w:val="00967883"/>
    <w:rsid w:val="009C5BFA"/>
    <w:rsid w:val="00A86E0F"/>
    <w:rsid w:val="00AC0D6D"/>
    <w:rsid w:val="00B81782"/>
    <w:rsid w:val="00BA2A50"/>
    <w:rsid w:val="00BC279A"/>
    <w:rsid w:val="00C31E6C"/>
    <w:rsid w:val="00C825E1"/>
    <w:rsid w:val="00CB246E"/>
    <w:rsid w:val="00D32E19"/>
    <w:rsid w:val="00E05A0E"/>
    <w:rsid w:val="00F51458"/>
    <w:rsid w:val="00F72F66"/>
    <w:rsid w:val="00F762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234760"/>
  <w15:docId w15:val="{DA5A1BEB-4CB8-464D-9FD4-7F487326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CA0"/>
    <w:rPr>
      <w:lang w:bidi="fa-IR"/>
    </w:rPr>
  </w:style>
  <w:style w:type="paragraph" w:styleId="Titre1">
    <w:name w:val="heading 1"/>
    <w:basedOn w:val="Normal"/>
    <w:link w:val="Titre1Car"/>
    <w:uiPriority w:val="9"/>
    <w:qFormat/>
    <w:rsid w:val="00BC279A"/>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bidi="ar-SA"/>
    </w:rPr>
  </w:style>
  <w:style w:type="paragraph" w:styleId="Titre3">
    <w:name w:val="heading 3"/>
    <w:basedOn w:val="Normal"/>
    <w:link w:val="Titre3Car"/>
    <w:uiPriority w:val="9"/>
    <w:qFormat/>
    <w:rsid w:val="00BC279A"/>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C5BFA"/>
    <w:rPr>
      <w:b/>
      <w:bCs/>
    </w:rPr>
  </w:style>
  <w:style w:type="paragraph" w:styleId="Textedebulles">
    <w:name w:val="Balloon Text"/>
    <w:basedOn w:val="Normal"/>
    <w:link w:val="TextedebullesCar"/>
    <w:uiPriority w:val="99"/>
    <w:semiHidden/>
    <w:unhideWhenUsed/>
    <w:rsid w:val="00336C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6CA0"/>
    <w:rPr>
      <w:rFonts w:ascii="Tahoma" w:hAnsi="Tahoma" w:cs="Tahoma"/>
      <w:sz w:val="16"/>
      <w:szCs w:val="16"/>
      <w:lang w:bidi="fa-IR"/>
    </w:rPr>
  </w:style>
  <w:style w:type="paragraph" w:styleId="NormalWeb">
    <w:name w:val="Normal (Web)"/>
    <w:basedOn w:val="Normal"/>
    <w:uiPriority w:val="99"/>
    <w:semiHidden/>
    <w:unhideWhenUsed/>
    <w:rsid w:val="00202DB4"/>
    <w:pPr>
      <w:spacing w:before="100" w:beforeAutospacing="1" w:after="100" w:afterAutospacing="1" w:line="240" w:lineRule="auto"/>
    </w:pPr>
    <w:rPr>
      <w:rFonts w:ascii="Times New Roman" w:eastAsia="Times New Roman" w:hAnsi="Times New Roman" w:cs="Times New Roman"/>
      <w:sz w:val="24"/>
      <w:szCs w:val="24"/>
      <w:lang w:val="fr-FR" w:eastAsia="fr-FR" w:bidi="ar-SA"/>
    </w:rPr>
  </w:style>
  <w:style w:type="character" w:styleId="Lienhypertexte">
    <w:name w:val="Hyperlink"/>
    <w:basedOn w:val="Policepardfaut"/>
    <w:unhideWhenUsed/>
    <w:rsid w:val="00202DB4"/>
    <w:rPr>
      <w:color w:val="0000FF"/>
      <w:u w:val="single"/>
    </w:rPr>
  </w:style>
  <w:style w:type="character" w:customStyle="1" w:styleId="apple-converted-space">
    <w:name w:val="apple-converted-space"/>
    <w:basedOn w:val="Policepardfaut"/>
    <w:rsid w:val="00202DB4"/>
  </w:style>
  <w:style w:type="character" w:customStyle="1" w:styleId="citation">
    <w:name w:val="citation"/>
    <w:basedOn w:val="Policepardfaut"/>
    <w:rsid w:val="00BC279A"/>
  </w:style>
  <w:style w:type="character" w:customStyle="1" w:styleId="mw-cite-backlink">
    <w:name w:val="mw-cite-backlink"/>
    <w:basedOn w:val="Policepardfaut"/>
    <w:rsid w:val="00BC279A"/>
  </w:style>
  <w:style w:type="character" w:customStyle="1" w:styleId="cite-accessibility-label">
    <w:name w:val="cite-accessibility-label"/>
    <w:basedOn w:val="Policepardfaut"/>
    <w:rsid w:val="00BC279A"/>
  </w:style>
  <w:style w:type="character" w:customStyle="1" w:styleId="reference-accessdate">
    <w:name w:val="reference-accessdate"/>
    <w:basedOn w:val="Policepardfaut"/>
    <w:rsid w:val="00BC279A"/>
  </w:style>
  <w:style w:type="paragraph" w:styleId="Paragraphedeliste">
    <w:name w:val="List Paragraph"/>
    <w:basedOn w:val="Normal"/>
    <w:uiPriority w:val="34"/>
    <w:qFormat/>
    <w:rsid w:val="00BC279A"/>
    <w:pPr>
      <w:ind w:left="720"/>
      <w:contextualSpacing/>
    </w:pPr>
  </w:style>
  <w:style w:type="paragraph" w:customStyle="1" w:styleId="bodytext">
    <w:name w:val="bodytext"/>
    <w:basedOn w:val="Normal"/>
    <w:rsid w:val="00BC279A"/>
    <w:pPr>
      <w:spacing w:before="100" w:beforeAutospacing="1" w:after="100" w:afterAutospacing="1" w:line="240" w:lineRule="auto"/>
    </w:pPr>
    <w:rPr>
      <w:rFonts w:ascii="Times New Roman" w:eastAsia="Times New Roman" w:hAnsi="Times New Roman" w:cs="Times New Roman"/>
      <w:sz w:val="24"/>
      <w:szCs w:val="24"/>
      <w:lang w:val="fr-FR" w:eastAsia="fr-FR" w:bidi="ar-SA"/>
    </w:rPr>
  </w:style>
  <w:style w:type="character" w:customStyle="1" w:styleId="Titre1Car">
    <w:name w:val="Titre 1 Car"/>
    <w:basedOn w:val="Policepardfaut"/>
    <w:link w:val="Titre1"/>
    <w:uiPriority w:val="9"/>
    <w:rsid w:val="00BC279A"/>
    <w:rPr>
      <w:rFonts w:ascii="Times New Roman" w:eastAsia="Times New Roman" w:hAnsi="Times New Roman" w:cs="Times New Roman"/>
      <w:b/>
      <w:bCs/>
      <w:kern w:val="36"/>
      <w:sz w:val="48"/>
      <w:szCs w:val="48"/>
      <w:lang w:val="fr-FR" w:eastAsia="fr-FR"/>
    </w:rPr>
  </w:style>
  <w:style w:type="character" w:customStyle="1" w:styleId="Titre3Car">
    <w:name w:val="Titre 3 Car"/>
    <w:basedOn w:val="Policepardfaut"/>
    <w:link w:val="Titre3"/>
    <w:uiPriority w:val="9"/>
    <w:rsid w:val="00BC279A"/>
    <w:rPr>
      <w:rFonts w:ascii="Times New Roman" w:eastAsia="Times New Roman" w:hAnsi="Times New Roman" w:cs="Times New Roman"/>
      <w:b/>
      <w:bCs/>
      <w:sz w:val="27"/>
      <w:szCs w:val="27"/>
      <w:lang w:val="fr-FR" w:eastAsia="fr-FR"/>
    </w:rPr>
  </w:style>
  <w:style w:type="paragraph" w:customStyle="1" w:styleId="metadata">
    <w:name w:val="metadata"/>
    <w:basedOn w:val="Normal"/>
    <w:rsid w:val="00BC279A"/>
    <w:pPr>
      <w:spacing w:before="100" w:beforeAutospacing="1" w:after="100" w:afterAutospacing="1" w:line="240" w:lineRule="auto"/>
    </w:pPr>
    <w:rPr>
      <w:rFonts w:ascii="Times New Roman" w:eastAsia="Times New Roman" w:hAnsi="Times New Roman" w:cs="Times New Roman"/>
      <w:sz w:val="24"/>
      <w:szCs w:val="24"/>
      <w:lang w:val="fr-FR" w:eastAsia="fr-FR" w:bidi="ar-SA"/>
    </w:rPr>
  </w:style>
  <w:style w:type="character" w:customStyle="1" w:styleId="article-type">
    <w:name w:val="article-type"/>
    <w:basedOn w:val="Policepardfaut"/>
    <w:rsid w:val="00BC279A"/>
  </w:style>
  <w:style w:type="character" w:customStyle="1" w:styleId="divider">
    <w:name w:val="divider"/>
    <w:basedOn w:val="Policepardfaut"/>
    <w:rsid w:val="00BC279A"/>
  </w:style>
  <w:style w:type="character" w:customStyle="1" w:styleId="Date1">
    <w:name w:val="Date1"/>
    <w:basedOn w:val="Policepardfaut"/>
    <w:rsid w:val="00BC279A"/>
  </w:style>
  <w:style w:type="paragraph" w:customStyle="1" w:styleId="byline">
    <w:name w:val="byline"/>
    <w:basedOn w:val="Normal"/>
    <w:rsid w:val="00BC279A"/>
    <w:pPr>
      <w:spacing w:before="100" w:beforeAutospacing="1" w:after="100" w:afterAutospacing="1" w:line="240" w:lineRule="auto"/>
    </w:pPr>
    <w:rPr>
      <w:rFonts w:ascii="Times New Roman" w:eastAsia="Times New Roman" w:hAnsi="Times New Roman" w:cs="Times New Roman"/>
      <w:sz w:val="24"/>
      <w:szCs w:val="24"/>
      <w:lang w:val="fr-FR" w:eastAsia="fr-FR" w:bidi="ar-SA"/>
    </w:rPr>
  </w:style>
  <w:style w:type="character" w:customStyle="1" w:styleId="ata11y">
    <w:name w:val="at_a11y"/>
    <w:basedOn w:val="Policepardfaut"/>
    <w:rsid w:val="00BC279A"/>
  </w:style>
  <w:style w:type="character" w:customStyle="1" w:styleId="addthismorebrookings">
    <w:name w:val="addthis_more_brookings"/>
    <w:basedOn w:val="Policepardfaut"/>
    <w:rsid w:val="00BC279A"/>
  </w:style>
  <w:style w:type="paragraph" w:customStyle="1" w:styleId="type">
    <w:name w:val="type"/>
    <w:basedOn w:val="Normal"/>
    <w:rsid w:val="00BC279A"/>
    <w:pPr>
      <w:spacing w:before="100" w:beforeAutospacing="1" w:after="100" w:afterAutospacing="1" w:line="240" w:lineRule="auto"/>
    </w:pPr>
    <w:rPr>
      <w:rFonts w:ascii="Times New Roman" w:eastAsia="Times New Roman" w:hAnsi="Times New Roman" w:cs="Times New Roman"/>
      <w:sz w:val="24"/>
      <w:szCs w:val="24"/>
      <w:lang w:val="fr-FR" w:eastAsia="fr-FR" w:bidi="ar-SA"/>
    </w:rPr>
  </w:style>
  <w:style w:type="paragraph" w:customStyle="1" w:styleId="Titre10">
    <w:name w:val="Titre1"/>
    <w:basedOn w:val="Normal"/>
    <w:rsid w:val="00BC279A"/>
    <w:pPr>
      <w:spacing w:before="100" w:beforeAutospacing="1" w:after="100" w:afterAutospacing="1" w:line="240" w:lineRule="auto"/>
    </w:pPr>
    <w:rPr>
      <w:rFonts w:ascii="Times New Roman" w:eastAsia="Times New Roman" w:hAnsi="Times New Roman" w:cs="Times New Roman"/>
      <w:sz w:val="24"/>
      <w:szCs w:val="24"/>
      <w:lang w:val="fr-FR" w:eastAsia="fr-FR" w:bidi="ar-SA"/>
    </w:rPr>
  </w:style>
  <w:style w:type="paragraph" w:customStyle="1" w:styleId="date10">
    <w:name w:val="date1"/>
    <w:basedOn w:val="Normal"/>
    <w:rsid w:val="00BC279A"/>
    <w:pPr>
      <w:spacing w:before="100" w:beforeAutospacing="1" w:after="100" w:afterAutospacing="1" w:line="240" w:lineRule="auto"/>
    </w:pPr>
    <w:rPr>
      <w:rFonts w:ascii="Times New Roman" w:eastAsia="Times New Roman" w:hAnsi="Times New Roman" w:cs="Times New Roman"/>
      <w:sz w:val="24"/>
      <w:szCs w:val="24"/>
      <w:lang w:val="fr-FR" w:eastAsia="fr-FR" w:bidi="ar-SA"/>
    </w:rPr>
  </w:style>
  <w:style w:type="character" w:customStyle="1" w:styleId="itxtrst">
    <w:name w:val="itxtrst"/>
    <w:basedOn w:val="Policepardfaut"/>
    <w:rsid w:val="00C31E6C"/>
  </w:style>
  <w:style w:type="paragraph" w:styleId="En-tte">
    <w:name w:val="header"/>
    <w:basedOn w:val="Normal"/>
    <w:link w:val="En-tteCar"/>
    <w:uiPriority w:val="99"/>
    <w:unhideWhenUsed/>
    <w:rsid w:val="000D10BA"/>
    <w:pPr>
      <w:tabs>
        <w:tab w:val="center" w:pos="4536"/>
        <w:tab w:val="right" w:pos="9072"/>
      </w:tabs>
      <w:spacing w:after="0" w:line="240" w:lineRule="auto"/>
    </w:pPr>
  </w:style>
  <w:style w:type="character" w:customStyle="1" w:styleId="En-tteCar">
    <w:name w:val="En-tête Car"/>
    <w:basedOn w:val="Policepardfaut"/>
    <w:link w:val="En-tte"/>
    <w:uiPriority w:val="99"/>
    <w:rsid w:val="000D10BA"/>
    <w:rPr>
      <w:lang w:bidi="fa-IR"/>
    </w:rPr>
  </w:style>
  <w:style w:type="paragraph" w:styleId="Pieddepage">
    <w:name w:val="footer"/>
    <w:basedOn w:val="Normal"/>
    <w:link w:val="PieddepageCar"/>
    <w:uiPriority w:val="99"/>
    <w:unhideWhenUsed/>
    <w:rsid w:val="000D10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10BA"/>
    <w:rPr>
      <w:lang w:bidi="fa-IR"/>
    </w:rPr>
  </w:style>
  <w:style w:type="character" w:styleId="Lienhypertextesuivivisit">
    <w:name w:val="FollowedHyperlink"/>
    <w:basedOn w:val="Policepardfaut"/>
    <w:uiPriority w:val="99"/>
    <w:semiHidden/>
    <w:unhideWhenUsed/>
    <w:rsid w:val="002A0699"/>
    <w:rPr>
      <w:color w:val="800080" w:themeColor="followedHyperlink"/>
      <w:u w:val="single"/>
    </w:rPr>
  </w:style>
  <w:style w:type="paragraph" w:styleId="Titre">
    <w:name w:val="Title"/>
    <w:basedOn w:val="Normal"/>
    <w:link w:val="TitreCar"/>
    <w:qFormat/>
    <w:rsid w:val="007504B7"/>
    <w:pPr>
      <w:overflowPunct w:val="0"/>
      <w:autoSpaceDE w:val="0"/>
      <w:autoSpaceDN w:val="0"/>
      <w:adjustRightInd w:val="0"/>
      <w:spacing w:after="0" w:line="360" w:lineRule="atLeast"/>
      <w:jc w:val="center"/>
      <w:textAlignment w:val="baseline"/>
    </w:pPr>
    <w:rPr>
      <w:rFonts w:ascii="Times New Roman" w:eastAsia="Times New Roman" w:hAnsi="Times New Roman" w:cs="Times New Roman"/>
      <w:b/>
      <w:bCs/>
      <w:sz w:val="24"/>
      <w:szCs w:val="24"/>
      <w:lang w:val="fr-FR" w:eastAsia="fr-FR" w:bidi="ar-SA"/>
    </w:rPr>
  </w:style>
  <w:style w:type="character" w:customStyle="1" w:styleId="TitreCar">
    <w:name w:val="Titre Car"/>
    <w:basedOn w:val="Policepardfaut"/>
    <w:link w:val="Titre"/>
    <w:rsid w:val="007504B7"/>
    <w:rPr>
      <w:rFonts w:ascii="Times New Roman" w:eastAsia="Times New Roman" w:hAnsi="Times New Roman" w:cs="Times New Roman"/>
      <w:b/>
      <w:bCs/>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700070">
      <w:bodyDiv w:val="1"/>
      <w:marLeft w:val="0"/>
      <w:marRight w:val="0"/>
      <w:marTop w:val="0"/>
      <w:marBottom w:val="0"/>
      <w:divBdr>
        <w:top w:val="none" w:sz="0" w:space="0" w:color="auto"/>
        <w:left w:val="none" w:sz="0" w:space="0" w:color="auto"/>
        <w:bottom w:val="none" w:sz="0" w:space="0" w:color="auto"/>
        <w:right w:val="none" w:sz="0" w:space="0" w:color="auto"/>
      </w:divBdr>
    </w:div>
    <w:div w:id="1110474063">
      <w:bodyDiv w:val="1"/>
      <w:marLeft w:val="0"/>
      <w:marRight w:val="0"/>
      <w:marTop w:val="0"/>
      <w:marBottom w:val="0"/>
      <w:divBdr>
        <w:top w:val="none" w:sz="0" w:space="0" w:color="auto"/>
        <w:left w:val="none" w:sz="0" w:space="0" w:color="auto"/>
        <w:bottom w:val="none" w:sz="0" w:space="0" w:color="auto"/>
        <w:right w:val="none" w:sz="0" w:space="0" w:color="auto"/>
      </w:divBdr>
    </w:div>
    <w:div w:id="1436245010">
      <w:bodyDiv w:val="1"/>
      <w:marLeft w:val="0"/>
      <w:marRight w:val="0"/>
      <w:marTop w:val="0"/>
      <w:marBottom w:val="0"/>
      <w:divBdr>
        <w:top w:val="none" w:sz="0" w:space="0" w:color="auto"/>
        <w:left w:val="none" w:sz="0" w:space="0" w:color="auto"/>
        <w:bottom w:val="none" w:sz="0" w:space="0" w:color="auto"/>
        <w:right w:val="none" w:sz="0" w:space="0" w:color="auto"/>
      </w:divBdr>
    </w:div>
    <w:div w:id="1448356820">
      <w:bodyDiv w:val="1"/>
      <w:marLeft w:val="0"/>
      <w:marRight w:val="0"/>
      <w:marTop w:val="0"/>
      <w:marBottom w:val="0"/>
      <w:divBdr>
        <w:top w:val="none" w:sz="0" w:space="0" w:color="auto"/>
        <w:left w:val="none" w:sz="0" w:space="0" w:color="auto"/>
        <w:bottom w:val="none" w:sz="0" w:space="0" w:color="auto"/>
        <w:right w:val="none" w:sz="0" w:space="0" w:color="auto"/>
      </w:divBdr>
      <w:divsChild>
        <w:div w:id="1768383799">
          <w:marLeft w:val="0"/>
          <w:marRight w:val="0"/>
          <w:marTop w:val="0"/>
          <w:marBottom w:val="0"/>
          <w:divBdr>
            <w:top w:val="none" w:sz="0" w:space="0" w:color="auto"/>
            <w:left w:val="none" w:sz="0" w:space="0" w:color="auto"/>
            <w:bottom w:val="none" w:sz="0" w:space="0" w:color="auto"/>
            <w:right w:val="none" w:sz="0" w:space="0" w:color="auto"/>
          </w:divBdr>
          <w:divsChild>
            <w:div w:id="1796944131">
              <w:marLeft w:val="0"/>
              <w:marRight w:val="0"/>
              <w:marTop w:val="0"/>
              <w:marBottom w:val="150"/>
              <w:divBdr>
                <w:top w:val="single" w:sz="6" w:space="0" w:color="EBEBEB"/>
                <w:left w:val="single" w:sz="2" w:space="0" w:color="EBEBEB"/>
                <w:bottom w:val="single" w:sz="6" w:space="0" w:color="EBEBEB"/>
                <w:right w:val="single" w:sz="2" w:space="0" w:color="EBEBEB"/>
              </w:divBdr>
              <w:divsChild>
                <w:div w:id="7508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09251">
          <w:marLeft w:val="0"/>
          <w:marRight w:val="0"/>
          <w:marTop w:val="0"/>
          <w:marBottom w:val="0"/>
          <w:divBdr>
            <w:top w:val="none" w:sz="0" w:space="0" w:color="auto"/>
            <w:left w:val="none" w:sz="0" w:space="0" w:color="auto"/>
            <w:bottom w:val="none" w:sz="0" w:space="0" w:color="auto"/>
            <w:right w:val="none" w:sz="0" w:space="0" w:color="auto"/>
          </w:divBdr>
          <w:divsChild>
            <w:div w:id="545331657">
              <w:marLeft w:val="0"/>
              <w:marRight w:val="0"/>
              <w:marTop w:val="0"/>
              <w:marBottom w:val="0"/>
              <w:divBdr>
                <w:top w:val="none" w:sz="0" w:space="0" w:color="auto"/>
                <w:left w:val="none" w:sz="0" w:space="0" w:color="auto"/>
                <w:bottom w:val="none" w:sz="0" w:space="0" w:color="auto"/>
                <w:right w:val="none" w:sz="0" w:space="0" w:color="auto"/>
              </w:divBdr>
            </w:div>
            <w:div w:id="2145925463">
              <w:marLeft w:val="-255"/>
              <w:marRight w:val="0"/>
              <w:marTop w:val="0"/>
              <w:marBottom w:val="0"/>
              <w:divBdr>
                <w:top w:val="none" w:sz="0" w:space="0" w:color="auto"/>
                <w:left w:val="none" w:sz="0" w:space="0" w:color="auto"/>
                <w:bottom w:val="none" w:sz="0" w:space="0" w:color="auto"/>
                <w:right w:val="none" w:sz="0" w:space="0" w:color="auto"/>
              </w:divBdr>
            </w:div>
            <w:div w:id="1589535338">
              <w:marLeft w:val="0"/>
              <w:marRight w:val="0"/>
              <w:marTop w:val="0"/>
              <w:marBottom w:val="0"/>
              <w:divBdr>
                <w:top w:val="none" w:sz="0" w:space="0" w:color="auto"/>
                <w:left w:val="none" w:sz="0" w:space="0" w:color="auto"/>
                <w:bottom w:val="none" w:sz="0" w:space="0" w:color="auto"/>
                <w:right w:val="none" w:sz="0" w:space="0" w:color="auto"/>
              </w:divBdr>
            </w:div>
            <w:div w:id="659309465">
              <w:marLeft w:val="0"/>
              <w:marRight w:val="0"/>
              <w:marTop w:val="0"/>
              <w:marBottom w:val="0"/>
              <w:divBdr>
                <w:top w:val="none" w:sz="0" w:space="0" w:color="auto"/>
                <w:left w:val="none" w:sz="0" w:space="0" w:color="auto"/>
                <w:bottom w:val="none" w:sz="0" w:space="0" w:color="auto"/>
                <w:right w:val="none" w:sz="0" w:space="0" w:color="auto"/>
              </w:divBdr>
            </w:div>
            <w:div w:id="13861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1467">
      <w:bodyDiv w:val="1"/>
      <w:marLeft w:val="0"/>
      <w:marRight w:val="0"/>
      <w:marTop w:val="0"/>
      <w:marBottom w:val="0"/>
      <w:divBdr>
        <w:top w:val="none" w:sz="0" w:space="0" w:color="auto"/>
        <w:left w:val="none" w:sz="0" w:space="0" w:color="auto"/>
        <w:bottom w:val="none" w:sz="0" w:space="0" w:color="auto"/>
        <w:right w:val="none" w:sz="0" w:space="0" w:color="auto"/>
      </w:divBdr>
    </w:div>
    <w:div w:id="181155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drc.org/icm/mfi-donor.pdf" TargetMode="External"/><Relationship Id="rId18" Type="http://schemas.openxmlformats.org/officeDocument/2006/relationships/hyperlink" Target="http://data.worldbank.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un.org/esa/socdev/unyin/documents/ydiDavidGordon_poverty.pdf" TargetMode="External"/><Relationship Id="rId17" Type="http://schemas.openxmlformats.org/officeDocument/2006/relationships/hyperlink" Target="http://web.worldbank.org/WBSITE/EXTERNAL/TOPICS/EXTPOVERTY/EXTPA/0,,contentMDK:20202211~menuPK:435069~pagePK:148956~piPK:216618~theSitePK:430367,00.html" TargetMode="External"/><Relationship Id="rId2" Type="http://schemas.openxmlformats.org/officeDocument/2006/relationships/styles" Target="styles.xml"/><Relationship Id="rId16" Type="http://schemas.openxmlformats.org/officeDocument/2006/relationships/hyperlink" Target="http://www.un.org/millenniumgoal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esa/socdev/unyin/documents/ydiDavidGordon_poverty.pdf" TargetMode="External"/><Relationship Id="rId5" Type="http://schemas.openxmlformats.org/officeDocument/2006/relationships/footnotes" Target="footnotes.xml"/><Relationship Id="rId15" Type="http://schemas.openxmlformats.org/officeDocument/2006/relationships/hyperlink" Target="http://www.un.org/documents/ga/conf166/aconf166-9.htm" TargetMode="External"/><Relationship Id="rId10" Type="http://schemas.openxmlformats.org/officeDocument/2006/relationships/hyperlink" Target="mailto:hayyan.alia@escdijon.e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jamchid.assadi@escdijon.eu" TargetMode="External"/><Relationship Id="rId14" Type="http://schemas.openxmlformats.org/officeDocument/2006/relationships/hyperlink" Target="http://www.un.org/documents/ga/conf166/aconf166-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4</Pages>
  <Words>1203</Words>
  <Characters>6618</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Mesbah</dc:creator>
  <cp:lastModifiedBy>Assadi Djamchid</cp:lastModifiedBy>
  <cp:revision>20</cp:revision>
  <cp:lastPrinted>2014-01-16T15:17:00Z</cp:lastPrinted>
  <dcterms:created xsi:type="dcterms:W3CDTF">2013-12-19T06:19:00Z</dcterms:created>
  <dcterms:modified xsi:type="dcterms:W3CDTF">2014-01-20T14:01:00Z</dcterms:modified>
</cp:coreProperties>
</file>